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D60A" w14:textId="4CEC3866" w:rsidR="009F7FC4" w:rsidRPr="00D324AF" w:rsidRDefault="009F7FC4" w:rsidP="009F7FC4">
      <w:pPr>
        <w:widowControl w:val="0"/>
        <w:autoSpaceDE w:val="0"/>
        <w:autoSpaceDN w:val="0"/>
        <w:adjustRightInd w:val="0"/>
        <w:rPr>
          <w:rFonts w:ascii="Calibri" w:hAnsi="Calibri" w:cs="Calibri"/>
          <w:b/>
          <w:bCs/>
          <w:i/>
          <w:color w:val="0A414E" w:themeColor="accent5" w:themeShade="80"/>
          <w:sz w:val="22"/>
          <w:szCs w:val="22"/>
        </w:rPr>
      </w:pPr>
      <w:r w:rsidRPr="00D324AF">
        <w:rPr>
          <w:rFonts w:ascii="Calibri" w:hAnsi="Calibri" w:cs="Calibri"/>
          <w:b/>
          <w:bCs/>
          <w:i/>
          <w:color w:val="0A414E" w:themeColor="accent5" w:themeShade="80"/>
          <w:sz w:val="22"/>
          <w:szCs w:val="22"/>
        </w:rPr>
        <w:t xml:space="preserve">PRESS RELEASE </w:t>
      </w:r>
    </w:p>
    <w:p w14:paraId="0B3319DA" w14:textId="77777777" w:rsidR="0055200C" w:rsidRPr="00D324AF" w:rsidRDefault="0055200C" w:rsidP="002E2A88">
      <w:pPr>
        <w:jc w:val="center"/>
        <w:rPr>
          <w:rFonts w:ascii="Calibri" w:hAnsi="Calibri" w:cs="Calibri"/>
          <w:b/>
          <w:bCs/>
          <w:color w:val="0A414E" w:themeColor="accent5" w:themeShade="80"/>
          <w:sz w:val="28"/>
          <w:szCs w:val="22"/>
        </w:rPr>
      </w:pPr>
      <w:bookmarkStart w:id="0" w:name="_Hlk34295435"/>
    </w:p>
    <w:bookmarkEnd w:id="0"/>
    <w:p w14:paraId="7F8B4F1B" w14:textId="1BA603BC" w:rsidR="00CC0973" w:rsidRDefault="00CC0973" w:rsidP="5FD7887B">
      <w:pPr>
        <w:jc w:val="center"/>
        <w:rPr>
          <w:rFonts w:ascii="Calibri" w:hAnsi="Calibri" w:cs="Calibri"/>
          <w:b/>
          <w:bCs/>
          <w:color w:val="09476E" w:themeColor="text2"/>
          <w:sz w:val="28"/>
          <w:szCs w:val="28"/>
        </w:rPr>
      </w:pPr>
      <w:r w:rsidRPr="5FD7887B">
        <w:rPr>
          <w:rFonts w:ascii="Calibri" w:hAnsi="Calibri" w:cs="Calibri"/>
          <w:b/>
          <w:bCs/>
          <w:color w:val="09476E" w:themeColor="text2"/>
          <w:sz w:val="28"/>
          <w:szCs w:val="28"/>
        </w:rPr>
        <w:t>Immunocore</w:t>
      </w:r>
      <w:r w:rsidR="00440750" w:rsidRPr="5FD7887B">
        <w:rPr>
          <w:rFonts w:ascii="Calibri" w:hAnsi="Calibri" w:cs="Calibri"/>
          <w:b/>
          <w:bCs/>
          <w:color w:val="09476E" w:themeColor="text2"/>
          <w:sz w:val="28"/>
          <w:szCs w:val="28"/>
        </w:rPr>
        <w:t xml:space="preserve"> </w:t>
      </w:r>
      <w:r w:rsidR="007149DE">
        <w:rPr>
          <w:rFonts w:ascii="Calibri" w:hAnsi="Calibri" w:cs="Calibri"/>
          <w:b/>
          <w:bCs/>
          <w:color w:val="09476E" w:themeColor="text2"/>
          <w:sz w:val="28"/>
          <w:szCs w:val="28"/>
        </w:rPr>
        <w:t xml:space="preserve">Announces Upcoming Presentations at </w:t>
      </w:r>
      <w:r w:rsidR="00D72B99">
        <w:rPr>
          <w:rFonts w:ascii="Calibri" w:hAnsi="Calibri" w:cs="Calibri"/>
          <w:b/>
          <w:bCs/>
          <w:color w:val="09476E" w:themeColor="text2"/>
          <w:sz w:val="28"/>
          <w:szCs w:val="28"/>
        </w:rPr>
        <w:t xml:space="preserve">the </w:t>
      </w:r>
      <w:r w:rsidR="006655A1">
        <w:rPr>
          <w:rFonts w:ascii="Calibri" w:hAnsi="Calibri" w:cs="Calibri"/>
          <w:b/>
          <w:bCs/>
          <w:color w:val="09476E" w:themeColor="text2"/>
          <w:sz w:val="28"/>
          <w:szCs w:val="28"/>
        </w:rPr>
        <w:t xml:space="preserve">2021 </w:t>
      </w:r>
      <w:r w:rsidR="00157E31" w:rsidRPr="00157E31">
        <w:rPr>
          <w:rFonts w:ascii="Calibri" w:hAnsi="Calibri" w:cs="Calibri"/>
          <w:b/>
          <w:bCs/>
          <w:color w:val="09476E" w:themeColor="text2"/>
          <w:sz w:val="28"/>
          <w:szCs w:val="28"/>
        </w:rPr>
        <w:t xml:space="preserve">American </w:t>
      </w:r>
      <w:r w:rsidR="006655A1">
        <w:rPr>
          <w:rFonts w:ascii="Calibri" w:hAnsi="Calibri" w:cs="Calibri"/>
          <w:b/>
          <w:bCs/>
          <w:color w:val="09476E" w:themeColor="text2"/>
          <w:sz w:val="28"/>
          <w:szCs w:val="28"/>
        </w:rPr>
        <w:t>Society of Clinical Oncology</w:t>
      </w:r>
      <w:r w:rsidR="00490344">
        <w:rPr>
          <w:rFonts w:ascii="Calibri" w:hAnsi="Calibri" w:cs="Calibri"/>
          <w:b/>
          <w:bCs/>
          <w:color w:val="09476E" w:themeColor="text2"/>
          <w:sz w:val="28"/>
          <w:szCs w:val="28"/>
        </w:rPr>
        <w:t xml:space="preserve"> (ASCO)</w:t>
      </w:r>
      <w:r w:rsidR="00157E31">
        <w:rPr>
          <w:rFonts w:ascii="Calibri" w:hAnsi="Calibri" w:cs="Calibri"/>
          <w:b/>
          <w:bCs/>
          <w:color w:val="09476E" w:themeColor="text2"/>
          <w:sz w:val="28"/>
          <w:szCs w:val="28"/>
        </w:rPr>
        <w:t xml:space="preserve"> </w:t>
      </w:r>
      <w:r w:rsidR="00D72B99">
        <w:rPr>
          <w:rFonts w:ascii="Calibri" w:hAnsi="Calibri" w:cs="Calibri"/>
          <w:b/>
          <w:bCs/>
          <w:color w:val="09476E" w:themeColor="text2"/>
          <w:sz w:val="28"/>
          <w:szCs w:val="28"/>
        </w:rPr>
        <w:t>Annual Meeting</w:t>
      </w:r>
    </w:p>
    <w:p w14:paraId="0078DA6A" w14:textId="34564776" w:rsidR="00574FE1" w:rsidRDefault="00574FE1" w:rsidP="00811136">
      <w:pPr>
        <w:jc w:val="center"/>
        <w:rPr>
          <w:b/>
          <w:color w:val="09476E" w:themeColor="text2"/>
        </w:rPr>
      </w:pPr>
    </w:p>
    <w:p w14:paraId="5FBEBC85" w14:textId="77777777" w:rsidR="00DC1721" w:rsidRDefault="00DC1721" w:rsidP="23B57F8F">
      <w:pPr>
        <w:jc w:val="center"/>
        <w:rPr>
          <w:rFonts w:ascii="Calibri" w:hAnsi="Calibri" w:cs="Calibri"/>
          <w:i/>
          <w:iCs/>
          <w:color w:val="09476E" w:themeColor="text2"/>
          <w:sz w:val="24"/>
          <w:szCs w:val="24"/>
        </w:rPr>
      </w:pPr>
      <w:r>
        <w:rPr>
          <w:rFonts w:ascii="Calibri" w:hAnsi="Calibri" w:cs="Calibri"/>
          <w:i/>
          <w:iCs/>
          <w:color w:val="09476E" w:themeColor="text2"/>
          <w:sz w:val="24"/>
          <w:szCs w:val="24"/>
        </w:rPr>
        <w:t xml:space="preserve">Overall survival benefit from </w:t>
      </w:r>
      <w:proofErr w:type="spellStart"/>
      <w:r>
        <w:rPr>
          <w:rFonts w:ascii="Calibri" w:hAnsi="Calibri" w:cs="Calibri"/>
          <w:i/>
          <w:iCs/>
          <w:color w:val="09476E" w:themeColor="text2"/>
          <w:sz w:val="24"/>
          <w:szCs w:val="24"/>
        </w:rPr>
        <w:t>tebentafusp</w:t>
      </w:r>
      <w:proofErr w:type="spellEnd"/>
      <w:r>
        <w:rPr>
          <w:rFonts w:ascii="Calibri" w:hAnsi="Calibri" w:cs="Calibri"/>
          <w:i/>
          <w:iCs/>
          <w:color w:val="09476E" w:themeColor="text2"/>
          <w:sz w:val="24"/>
          <w:szCs w:val="24"/>
        </w:rPr>
        <w:t xml:space="preserve"> in patients with best response</w:t>
      </w:r>
    </w:p>
    <w:p w14:paraId="3ADC72BA" w14:textId="3B382777" w:rsidR="5E7FD4AB" w:rsidRPr="00CA3962" w:rsidRDefault="00DC1721" w:rsidP="23B57F8F">
      <w:pPr>
        <w:jc w:val="center"/>
        <w:rPr>
          <w:rFonts w:ascii="Calibri" w:hAnsi="Calibri" w:cs="Calibri"/>
          <w:i/>
          <w:iCs/>
          <w:color w:val="09476E" w:themeColor="text2"/>
          <w:sz w:val="24"/>
          <w:szCs w:val="24"/>
        </w:rPr>
      </w:pPr>
      <w:r>
        <w:rPr>
          <w:rFonts w:ascii="Calibri" w:hAnsi="Calibri" w:cs="Calibri"/>
          <w:i/>
          <w:iCs/>
          <w:color w:val="09476E" w:themeColor="text2"/>
          <w:sz w:val="24"/>
          <w:szCs w:val="24"/>
        </w:rPr>
        <w:t xml:space="preserve"> </w:t>
      </w:r>
      <w:r w:rsidR="00BA5405">
        <w:rPr>
          <w:rFonts w:ascii="Calibri" w:hAnsi="Calibri" w:cs="Calibri"/>
          <w:i/>
          <w:iCs/>
          <w:color w:val="09476E" w:themeColor="text2"/>
          <w:sz w:val="24"/>
          <w:szCs w:val="24"/>
        </w:rPr>
        <w:t>of</w:t>
      </w:r>
      <w:r>
        <w:rPr>
          <w:rFonts w:ascii="Calibri" w:hAnsi="Calibri" w:cs="Calibri"/>
          <w:i/>
          <w:iCs/>
          <w:color w:val="09476E" w:themeColor="text2"/>
          <w:sz w:val="24"/>
          <w:szCs w:val="24"/>
        </w:rPr>
        <w:t xml:space="preserve"> progressive disease </w:t>
      </w:r>
      <w:r w:rsidR="5E7FD4AB" w:rsidRPr="00CA3962">
        <w:rPr>
          <w:rFonts w:ascii="Calibri" w:hAnsi="Calibri" w:cs="Calibri"/>
          <w:i/>
          <w:iCs/>
          <w:color w:val="09476E" w:themeColor="text2"/>
          <w:sz w:val="24"/>
          <w:szCs w:val="24"/>
        </w:rPr>
        <w:t xml:space="preserve">subject of </w:t>
      </w:r>
      <w:r>
        <w:rPr>
          <w:rFonts w:ascii="Calibri" w:hAnsi="Calibri" w:cs="Calibri"/>
          <w:i/>
          <w:iCs/>
          <w:color w:val="09476E" w:themeColor="text2"/>
          <w:sz w:val="24"/>
          <w:szCs w:val="24"/>
        </w:rPr>
        <w:t>oral presentation</w:t>
      </w:r>
    </w:p>
    <w:p w14:paraId="0A30574B" w14:textId="2F59C22D" w:rsidR="00374288" w:rsidRPr="00EF4350" w:rsidRDefault="00374288" w:rsidP="00CC0973">
      <w:pPr>
        <w:pStyle w:val="Default"/>
        <w:jc w:val="center"/>
        <w:rPr>
          <w:b/>
          <w:bCs/>
          <w:i/>
          <w:color w:val="0A414E" w:themeColor="accent5" w:themeShade="80"/>
          <w:szCs w:val="22"/>
        </w:rPr>
      </w:pPr>
    </w:p>
    <w:p w14:paraId="3FCEFDAA" w14:textId="607339C0" w:rsidR="0020673D" w:rsidRDefault="00C154D8" w:rsidP="23B57F8F">
      <w:pPr>
        <w:jc w:val="both"/>
        <w:rPr>
          <w:rFonts w:ascii="Calibri" w:hAnsi="Calibri" w:cs="Calibri"/>
          <w:sz w:val="22"/>
          <w:szCs w:val="22"/>
          <w:u w:val="single"/>
        </w:rPr>
      </w:pPr>
      <w:r w:rsidRPr="254C1A13">
        <w:rPr>
          <w:rFonts w:ascii="Calibri" w:hAnsi="Calibri" w:cs="Calibri"/>
          <w:sz w:val="22"/>
          <w:szCs w:val="22"/>
        </w:rPr>
        <w:t>(</w:t>
      </w:r>
      <w:r w:rsidRPr="254C1A13">
        <w:rPr>
          <w:rFonts w:ascii="Calibri" w:hAnsi="Calibri" w:cs="Calibri"/>
          <w:color w:val="000000" w:themeColor="text1"/>
          <w:sz w:val="22"/>
          <w:szCs w:val="22"/>
          <w:lang w:val="en-US"/>
        </w:rPr>
        <w:t>OXFORDSHIRE, England &amp; CONSHOHOCKEN, Penn. &amp; ROCKVILLE, Md., US</w:t>
      </w:r>
      <w:r w:rsidRPr="254C1A13">
        <w:rPr>
          <w:rFonts w:ascii="Calibri" w:hAnsi="Calibri" w:cs="Calibri"/>
          <w:sz w:val="22"/>
          <w:szCs w:val="22"/>
        </w:rPr>
        <w:t xml:space="preserve">, </w:t>
      </w:r>
      <w:r w:rsidR="00DC1721">
        <w:rPr>
          <w:rFonts w:ascii="Calibri" w:hAnsi="Calibri" w:cs="Calibri"/>
          <w:sz w:val="22"/>
          <w:szCs w:val="22"/>
        </w:rPr>
        <w:t xml:space="preserve">28 </w:t>
      </w:r>
      <w:r w:rsidR="00DF7A94">
        <w:rPr>
          <w:rFonts w:ascii="Calibri" w:hAnsi="Calibri" w:cs="Calibri"/>
          <w:sz w:val="22"/>
          <w:szCs w:val="22"/>
        </w:rPr>
        <w:t>April</w:t>
      </w:r>
      <w:r w:rsidR="002E4D1E" w:rsidRPr="254C1A13">
        <w:rPr>
          <w:rFonts w:ascii="Calibri" w:hAnsi="Calibri" w:cs="Calibri"/>
          <w:sz w:val="22"/>
          <w:szCs w:val="22"/>
        </w:rPr>
        <w:t xml:space="preserve"> </w:t>
      </w:r>
      <w:r w:rsidR="00574FE1" w:rsidRPr="254C1A13">
        <w:rPr>
          <w:rFonts w:ascii="Calibri" w:hAnsi="Calibri" w:cs="Calibri"/>
          <w:sz w:val="22"/>
          <w:szCs w:val="22"/>
        </w:rPr>
        <w:t>2021</w:t>
      </w:r>
      <w:r w:rsidRPr="254C1A13">
        <w:rPr>
          <w:rFonts w:ascii="Calibri" w:hAnsi="Calibri" w:cs="Calibri"/>
          <w:sz w:val="22"/>
          <w:szCs w:val="22"/>
        </w:rPr>
        <w:t xml:space="preserve">) </w:t>
      </w:r>
      <w:hyperlink r:id="rId11">
        <w:r w:rsidRPr="254C1A13">
          <w:rPr>
            <w:rStyle w:val="Hyperlink"/>
            <w:rFonts w:ascii="Calibri" w:eastAsiaTheme="minorEastAsia" w:hAnsi="Calibri" w:cs="Calibri"/>
            <w:sz w:val="22"/>
            <w:szCs w:val="22"/>
            <w:u w:val="none"/>
            <w:lang w:val="en-US" w:eastAsia="ja-JP"/>
          </w:rPr>
          <w:t>Immunocore</w:t>
        </w:r>
      </w:hyperlink>
      <w:r w:rsidR="005741AE" w:rsidRPr="254C1A13">
        <w:rPr>
          <w:rStyle w:val="Hyperlink"/>
          <w:rFonts w:ascii="Calibri" w:eastAsiaTheme="minorEastAsia" w:hAnsi="Calibri" w:cs="Calibri"/>
          <w:sz w:val="22"/>
          <w:szCs w:val="22"/>
          <w:u w:val="none"/>
          <w:lang w:val="en-US" w:eastAsia="ja-JP"/>
        </w:rPr>
        <w:t xml:space="preserve"> (Nasdaq: IMCR)</w:t>
      </w:r>
      <w:r w:rsidRPr="254C1A13">
        <w:rPr>
          <w:rFonts w:ascii="Calibri" w:eastAsiaTheme="minorEastAsia" w:hAnsi="Calibri" w:cs="Calibri"/>
          <w:sz w:val="22"/>
          <w:szCs w:val="22"/>
          <w:lang w:val="en-US" w:eastAsia="ja-JP"/>
        </w:rPr>
        <w:t xml:space="preserve">, a late-stage biotechnology company pioneering the development of a novel class of </w:t>
      </w:r>
      <w:r w:rsidR="001C23F6" w:rsidRPr="254C1A13">
        <w:rPr>
          <w:rFonts w:ascii="Calibri" w:eastAsiaTheme="minorEastAsia" w:hAnsi="Calibri" w:cs="Calibri"/>
          <w:sz w:val="22"/>
          <w:szCs w:val="22"/>
          <w:lang w:val="en-US" w:eastAsia="ja-JP"/>
        </w:rPr>
        <w:t>T</w:t>
      </w:r>
      <w:r w:rsidR="007A6916" w:rsidRPr="254C1A13">
        <w:rPr>
          <w:rFonts w:ascii="Calibri" w:eastAsiaTheme="minorEastAsia" w:hAnsi="Calibri" w:cs="Calibri"/>
          <w:sz w:val="22"/>
          <w:szCs w:val="22"/>
          <w:lang w:val="en-US" w:eastAsia="ja-JP"/>
        </w:rPr>
        <w:t xml:space="preserve"> </w:t>
      </w:r>
      <w:r w:rsidR="001C23F6" w:rsidRPr="254C1A13">
        <w:rPr>
          <w:rFonts w:ascii="Calibri" w:eastAsiaTheme="minorEastAsia" w:hAnsi="Calibri" w:cs="Calibri"/>
          <w:sz w:val="22"/>
          <w:szCs w:val="22"/>
          <w:lang w:val="en-US" w:eastAsia="ja-JP"/>
        </w:rPr>
        <w:t>cell receptor (</w:t>
      </w:r>
      <w:r w:rsidRPr="254C1A13">
        <w:rPr>
          <w:rFonts w:ascii="Calibri" w:eastAsiaTheme="minorEastAsia" w:hAnsi="Calibri" w:cs="Calibri"/>
          <w:sz w:val="22"/>
          <w:szCs w:val="22"/>
          <w:lang w:val="en-US" w:eastAsia="ja-JP"/>
        </w:rPr>
        <w:t>TCR</w:t>
      </w:r>
      <w:r w:rsidR="001C23F6" w:rsidRPr="254C1A13">
        <w:rPr>
          <w:rFonts w:ascii="Calibri" w:eastAsiaTheme="minorEastAsia" w:hAnsi="Calibri" w:cs="Calibri"/>
          <w:sz w:val="22"/>
          <w:szCs w:val="22"/>
          <w:lang w:val="en-US" w:eastAsia="ja-JP"/>
        </w:rPr>
        <w:t>)</w:t>
      </w:r>
      <w:r w:rsidRPr="254C1A13">
        <w:rPr>
          <w:rFonts w:ascii="Calibri" w:eastAsiaTheme="minorEastAsia" w:hAnsi="Calibri" w:cs="Calibri"/>
          <w:sz w:val="22"/>
          <w:szCs w:val="22"/>
          <w:lang w:val="en-US" w:eastAsia="ja-JP"/>
        </w:rPr>
        <w:t xml:space="preserve"> bispecific immunotherapies designed to treat a broad range of diseases, including cancer, </w:t>
      </w:r>
      <w:r w:rsidRPr="79B63792">
        <w:rPr>
          <w:rFonts w:ascii="Calibri" w:eastAsiaTheme="minorEastAsia" w:hAnsi="Calibri" w:cs="Calibri"/>
          <w:sz w:val="22"/>
          <w:szCs w:val="22"/>
          <w:lang w:val="en-US" w:eastAsia="ja-JP"/>
        </w:rPr>
        <w:t>infectio</w:t>
      </w:r>
      <w:r w:rsidR="3FE5F82D" w:rsidRPr="79B63792">
        <w:rPr>
          <w:rFonts w:ascii="Calibri" w:eastAsiaTheme="minorEastAsia" w:hAnsi="Calibri" w:cs="Calibri"/>
          <w:sz w:val="22"/>
          <w:szCs w:val="22"/>
          <w:lang w:val="en-US" w:eastAsia="ja-JP"/>
        </w:rPr>
        <w:t>n</w:t>
      </w:r>
      <w:r w:rsidRPr="254C1A13">
        <w:rPr>
          <w:rFonts w:ascii="Calibri" w:eastAsiaTheme="minorEastAsia" w:hAnsi="Calibri" w:cs="Calibri"/>
          <w:sz w:val="22"/>
          <w:szCs w:val="22"/>
          <w:lang w:val="en-US" w:eastAsia="ja-JP"/>
        </w:rPr>
        <w:t xml:space="preserve"> and autoimmune</w:t>
      </w:r>
      <w:r w:rsidR="00411B29" w:rsidRPr="254C1A13">
        <w:rPr>
          <w:rFonts w:ascii="Calibri" w:eastAsiaTheme="minorEastAsia" w:hAnsi="Calibri" w:cs="Calibri"/>
          <w:sz w:val="22"/>
          <w:szCs w:val="22"/>
          <w:lang w:val="en-US" w:eastAsia="ja-JP"/>
        </w:rPr>
        <w:t xml:space="preserve"> disease</w:t>
      </w:r>
      <w:r w:rsidRPr="254C1A13">
        <w:rPr>
          <w:rFonts w:ascii="Calibri" w:hAnsi="Calibri" w:cs="Calibri"/>
          <w:sz w:val="22"/>
          <w:szCs w:val="22"/>
        </w:rPr>
        <w:t xml:space="preserve">, </w:t>
      </w:r>
      <w:r w:rsidR="00215EFB" w:rsidRPr="00215EFB">
        <w:rPr>
          <w:rFonts w:ascii="Calibri" w:hAnsi="Calibri" w:cs="Calibri"/>
          <w:sz w:val="22"/>
          <w:szCs w:val="22"/>
        </w:rPr>
        <w:t>today announced it will</w:t>
      </w:r>
      <w:r w:rsidR="00AE13C1">
        <w:rPr>
          <w:rFonts w:ascii="Calibri" w:hAnsi="Calibri" w:cs="Calibri"/>
          <w:sz w:val="22"/>
          <w:szCs w:val="22"/>
        </w:rPr>
        <w:t xml:space="preserve"> deliver an oral presentation and </w:t>
      </w:r>
      <w:r w:rsidR="000E06DE">
        <w:rPr>
          <w:rFonts w:ascii="Calibri" w:hAnsi="Calibri" w:cs="Calibri"/>
          <w:sz w:val="22"/>
          <w:szCs w:val="22"/>
        </w:rPr>
        <w:t>three</w:t>
      </w:r>
      <w:r w:rsidR="00215EFB" w:rsidRPr="00215EFB">
        <w:rPr>
          <w:rFonts w:ascii="Calibri" w:hAnsi="Calibri" w:cs="Calibri"/>
          <w:sz w:val="22"/>
          <w:szCs w:val="22"/>
        </w:rPr>
        <w:t xml:space="preserve"> posters at the 2021 American Society of Clinical Oncology (ASCO) Annual Meeting</w:t>
      </w:r>
      <w:r w:rsidR="006655A1">
        <w:rPr>
          <w:rFonts w:ascii="Calibri" w:hAnsi="Calibri" w:cs="Calibri"/>
          <w:sz w:val="22"/>
          <w:szCs w:val="22"/>
        </w:rPr>
        <w:t xml:space="preserve"> being held virtually from June 4-8</w:t>
      </w:r>
      <w:r w:rsidR="00C83786">
        <w:rPr>
          <w:rFonts w:ascii="Calibri" w:hAnsi="Calibri" w:cs="Calibri"/>
          <w:sz w:val="22"/>
          <w:szCs w:val="22"/>
        </w:rPr>
        <w:t>,</w:t>
      </w:r>
      <w:r w:rsidR="006655A1">
        <w:rPr>
          <w:rFonts w:ascii="Calibri" w:hAnsi="Calibri" w:cs="Calibri"/>
          <w:sz w:val="22"/>
          <w:szCs w:val="22"/>
        </w:rPr>
        <w:t xml:space="preserve"> 2021</w:t>
      </w:r>
      <w:r w:rsidR="00680987">
        <w:rPr>
          <w:rFonts w:ascii="Calibri" w:hAnsi="Calibri" w:cs="Calibri"/>
          <w:sz w:val="22"/>
          <w:szCs w:val="22"/>
        </w:rPr>
        <w:t>.</w:t>
      </w:r>
    </w:p>
    <w:p w14:paraId="4871DF7A" w14:textId="77777777" w:rsidR="00AE13C1" w:rsidRDefault="00AE13C1" w:rsidP="5DB73EBB">
      <w:pPr>
        <w:jc w:val="both"/>
        <w:rPr>
          <w:rFonts w:ascii="Calibri" w:hAnsi="Calibri" w:cs="Calibri"/>
          <w:b/>
          <w:bCs/>
          <w:sz w:val="22"/>
          <w:szCs w:val="22"/>
          <w:u w:val="single"/>
        </w:rPr>
      </w:pPr>
    </w:p>
    <w:p w14:paraId="10D6C748" w14:textId="57CB2BE5" w:rsidR="2E2D7B27" w:rsidRPr="00E2366D" w:rsidRDefault="00DC33F9" w:rsidP="5DB73EBB">
      <w:pPr>
        <w:jc w:val="both"/>
        <w:rPr>
          <w:rFonts w:ascii="Calibri" w:hAnsi="Calibri" w:cs="Calibri"/>
          <w:sz w:val="22"/>
          <w:szCs w:val="22"/>
          <w:u w:val="single"/>
        </w:rPr>
      </w:pPr>
      <w:r>
        <w:rPr>
          <w:rFonts w:ascii="Calibri" w:hAnsi="Calibri" w:cs="Calibri"/>
          <w:b/>
          <w:bCs/>
          <w:sz w:val="22"/>
          <w:szCs w:val="22"/>
          <w:u w:val="single"/>
        </w:rPr>
        <w:t>CLINICAL SCIENCE SYMPOSIUM</w:t>
      </w:r>
    </w:p>
    <w:p w14:paraId="2361C6C7" w14:textId="77777777" w:rsidR="00F56FFF" w:rsidRPr="001D24C6" w:rsidRDefault="00F56FFF" w:rsidP="00F80553">
      <w:pPr>
        <w:jc w:val="both"/>
        <w:rPr>
          <w:rFonts w:ascii="Calibri" w:hAnsi="Calibri" w:cs="Calibri"/>
          <w:sz w:val="22"/>
          <w:szCs w:val="22"/>
          <w:u w:val="single"/>
        </w:rPr>
      </w:pPr>
    </w:p>
    <w:p w14:paraId="193403EC" w14:textId="04B210B0" w:rsidR="000A3CEF" w:rsidRPr="00944C2A" w:rsidRDefault="000A3CEF" w:rsidP="00944C2A">
      <w:pPr>
        <w:jc w:val="both"/>
        <w:rPr>
          <w:rFonts w:ascii="Calibri" w:hAnsi="Calibri" w:cs="Calibri"/>
          <w:i/>
          <w:sz w:val="22"/>
          <w:szCs w:val="22"/>
        </w:rPr>
      </w:pPr>
      <w:r w:rsidRPr="00944C2A">
        <w:rPr>
          <w:rFonts w:ascii="Calibri" w:hAnsi="Calibri" w:cs="Calibri"/>
          <w:b/>
          <w:bCs/>
          <w:sz w:val="22"/>
          <w:szCs w:val="22"/>
        </w:rPr>
        <w:t>Title:</w:t>
      </w:r>
      <w:r w:rsidRPr="00944C2A">
        <w:rPr>
          <w:rFonts w:ascii="Calibri" w:hAnsi="Calibri" w:cs="Calibri"/>
          <w:sz w:val="22"/>
          <w:szCs w:val="22"/>
        </w:rPr>
        <w:t xml:space="preserve"> </w:t>
      </w:r>
      <w:r w:rsidR="00AC1D9A" w:rsidRPr="00AC1D9A">
        <w:rPr>
          <w:rFonts w:ascii="Calibri" w:hAnsi="Calibri" w:cs="Calibri"/>
          <w:i/>
          <w:sz w:val="22"/>
          <w:szCs w:val="22"/>
        </w:rPr>
        <w:t xml:space="preserve">Overall survival benefit from </w:t>
      </w:r>
      <w:proofErr w:type="spellStart"/>
      <w:r w:rsidR="00AC1D9A" w:rsidRPr="00AC1D9A">
        <w:rPr>
          <w:rFonts w:ascii="Calibri" w:hAnsi="Calibri" w:cs="Calibri"/>
          <w:i/>
          <w:sz w:val="22"/>
          <w:szCs w:val="22"/>
        </w:rPr>
        <w:t>tebentafusp</w:t>
      </w:r>
      <w:proofErr w:type="spellEnd"/>
      <w:r w:rsidR="00AC1D9A" w:rsidRPr="00AC1D9A">
        <w:rPr>
          <w:rFonts w:ascii="Calibri" w:hAnsi="Calibri" w:cs="Calibri"/>
          <w:i/>
          <w:sz w:val="22"/>
          <w:szCs w:val="22"/>
        </w:rPr>
        <w:t xml:space="preserve"> in patients with best response of progressive disease  </w:t>
      </w:r>
    </w:p>
    <w:p w14:paraId="7544026F" w14:textId="7221BC36" w:rsidR="000A3CEF" w:rsidRPr="00DC33F9" w:rsidRDefault="00163C5A" w:rsidP="002E2B38">
      <w:pPr>
        <w:jc w:val="both"/>
        <w:rPr>
          <w:rFonts w:ascii="Calibri" w:hAnsi="Calibri" w:cs="Calibri"/>
          <w:bCs/>
          <w:sz w:val="22"/>
          <w:szCs w:val="22"/>
        </w:rPr>
      </w:pPr>
      <w:r w:rsidRPr="002E2B38">
        <w:rPr>
          <w:rFonts w:ascii="Calibri" w:hAnsi="Calibri" w:cs="Calibri"/>
          <w:b/>
          <w:bCs/>
          <w:sz w:val="22"/>
          <w:szCs w:val="22"/>
        </w:rPr>
        <w:t>Date and Time:</w:t>
      </w:r>
      <w:r w:rsidRPr="00A1211F">
        <w:rPr>
          <w:rFonts w:ascii="Calibri" w:hAnsi="Calibri" w:cs="Calibri"/>
          <w:b/>
          <w:sz w:val="22"/>
          <w:szCs w:val="22"/>
        </w:rPr>
        <w:t xml:space="preserve"> </w:t>
      </w:r>
      <w:r w:rsidR="00DC33F9" w:rsidRPr="00DC33F9">
        <w:rPr>
          <w:rFonts w:ascii="Calibri" w:hAnsi="Calibri" w:cs="Calibri"/>
          <w:bCs/>
          <w:sz w:val="22"/>
          <w:szCs w:val="22"/>
        </w:rPr>
        <w:t>June 4, 2021; 9:00 a.m.</w:t>
      </w:r>
    </w:p>
    <w:p w14:paraId="0F229F2A" w14:textId="5B31F11A" w:rsidR="002E2B38" w:rsidRPr="00A1211F" w:rsidRDefault="002E2B38" w:rsidP="00DC33F9">
      <w:pPr>
        <w:rPr>
          <w:rFonts w:ascii="Calibri" w:hAnsi="Calibri" w:cs="Calibri"/>
          <w:b/>
          <w:sz w:val="22"/>
          <w:szCs w:val="22"/>
        </w:rPr>
      </w:pPr>
      <w:r w:rsidRPr="00A1211F">
        <w:rPr>
          <w:rFonts w:ascii="Calibri" w:hAnsi="Calibri" w:cs="Calibri"/>
          <w:b/>
          <w:sz w:val="22"/>
          <w:szCs w:val="22"/>
        </w:rPr>
        <w:t xml:space="preserve">Session: </w:t>
      </w:r>
      <w:r w:rsidR="00DC33F9" w:rsidRPr="00DC33F9">
        <w:rPr>
          <w:rFonts w:ascii="Calibri" w:hAnsi="Calibri" w:cs="Calibri"/>
          <w:bCs/>
          <w:sz w:val="22"/>
          <w:szCs w:val="22"/>
        </w:rPr>
        <w:t>Management of Rare Melanoma Subtypes</w:t>
      </w:r>
      <w:r w:rsidRPr="00A1211F">
        <w:rPr>
          <w:rFonts w:ascii="Calibri" w:hAnsi="Calibri" w:cs="Calibri"/>
          <w:b/>
          <w:sz w:val="22"/>
          <w:szCs w:val="22"/>
        </w:rPr>
        <w:br/>
        <w:t xml:space="preserve">Abstract ID: </w:t>
      </w:r>
      <w:r w:rsidR="00DC33F9" w:rsidRPr="00DC33F9">
        <w:rPr>
          <w:rFonts w:ascii="Calibri" w:hAnsi="Calibri" w:cs="Calibri"/>
          <w:bCs/>
          <w:sz w:val="22"/>
          <w:szCs w:val="22"/>
        </w:rPr>
        <w:t>9509</w:t>
      </w:r>
    </w:p>
    <w:p w14:paraId="5B9F7223" w14:textId="32A59C6D" w:rsidR="00156502" w:rsidRDefault="00156502" w:rsidP="007230F1">
      <w:pPr>
        <w:jc w:val="both"/>
      </w:pPr>
    </w:p>
    <w:p w14:paraId="2927E70A" w14:textId="4709E462" w:rsidR="31749C7C" w:rsidRPr="00E2366D" w:rsidRDefault="00E2366D" w:rsidP="23B57F8F">
      <w:pPr>
        <w:jc w:val="both"/>
        <w:rPr>
          <w:rFonts w:ascii="Calibri" w:hAnsi="Calibri" w:cs="Calibri"/>
          <w:b/>
          <w:bCs/>
          <w:sz w:val="22"/>
          <w:szCs w:val="22"/>
          <w:u w:val="single"/>
        </w:rPr>
      </w:pPr>
      <w:r>
        <w:rPr>
          <w:rFonts w:ascii="Calibri" w:hAnsi="Calibri" w:cs="Calibri"/>
          <w:b/>
          <w:bCs/>
          <w:sz w:val="22"/>
          <w:szCs w:val="22"/>
          <w:u w:val="single"/>
        </w:rPr>
        <w:t>POSTER PRESENTATIONS</w:t>
      </w:r>
    </w:p>
    <w:p w14:paraId="59B55A2C" w14:textId="77777777" w:rsidR="00F63434" w:rsidRPr="001D24C6" w:rsidRDefault="00F63434" w:rsidP="007230F1">
      <w:pPr>
        <w:jc w:val="both"/>
        <w:rPr>
          <w:rFonts w:ascii="Calibri" w:hAnsi="Calibri" w:cs="Calibri"/>
          <w:sz w:val="22"/>
          <w:szCs w:val="22"/>
          <w:u w:val="single"/>
        </w:rPr>
      </w:pPr>
    </w:p>
    <w:p w14:paraId="4F20F32E" w14:textId="2C5E0309" w:rsidR="00803020" w:rsidRDefault="00F63434" w:rsidP="00803020">
      <w:pPr>
        <w:pStyle w:val="paragraph"/>
        <w:spacing w:before="0" w:beforeAutospacing="0" w:after="0" w:afterAutospacing="0"/>
        <w:textAlignment w:val="baseline"/>
        <w:rPr>
          <w:rFonts w:ascii="Calibri" w:hAnsi="Calibri" w:cs="Calibri"/>
          <w:i/>
          <w:sz w:val="22"/>
          <w:szCs w:val="22"/>
          <w:lang w:val="en-GB" w:eastAsia="en-GB"/>
        </w:rPr>
      </w:pPr>
      <w:r w:rsidRPr="00870825">
        <w:rPr>
          <w:rFonts w:ascii="Calibri" w:hAnsi="Calibri" w:cs="Calibri"/>
          <w:b/>
          <w:bCs/>
          <w:sz w:val="22"/>
          <w:szCs w:val="22"/>
        </w:rPr>
        <w:t xml:space="preserve">Title: </w:t>
      </w:r>
      <w:r w:rsidR="00803020" w:rsidRPr="007B1D1D">
        <w:rPr>
          <w:rFonts w:ascii="Calibri" w:hAnsi="Calibri" w:cs="Calibri"/>
          <w:i/>
          <w:sz w:val="22"/>
          <w:szCs w:val="22"/>
          <w:lang w:val="en-GB" w:eastAsia="en-GB"/>
        </w:rPr>
        <w:t xml:space="preserve">Co-primary endpoint of overall survival for </w:t>
      </w:r>
      <w:proofErr w:type="spellStart"/>
      <w:r w:rsidR="00803020" w:rsidRPr="007B1D1D">
        <w:rPr>
          <w:rFonts w:ascii="Calibri" w:hAnsi="Calibri" w:cs="Calibri"/>
          <w:i/>
          <w:sz w:val="22"/>
          <w:szCs w:val="22"/>
          <w:lang w:val="en-GB" w:eastAsia="en-GB"/>
        </w:rPr>
        <w:t>tebentafusp</w:t>
      </w:r>
      <w:proofErr w:type="spellEnd"/>
      <w:r w:rsidR="00803020" w:rsidRPr="007B1D1D">
        <w:rPr>
          <w:rFonts w:ascii="Calibri" w:hAnsi="Calibri" w:cs="Calibri"/>
          <w:i/>
          <w:sz w:val="22"/>
          <w:szCs w:val="22"/>
          <w:lang w:val="en-GB" w:eastAsia="en-GB"/>
        </w:rPr>
        <w:t xml:space="preserve"> (</w:t>
      </w:r>
      <w:proofErr w:type="spellStart"/>
      <w:r w:rsidR="00803020" w:rsidRPr="007B1D1D">
        <w:rPr>
          <w:rFonts w:ascii="Calibri" w:hAnsi="Calibri" w:cs="Calibri"/>
          <w:i/>
          <w:sz w:val="22"/>
          <w:szCs w:val="22"/>
          <w:lang w:val="en-GB" w:eastAsia="en-GB"/>
        </w:rPr>
        <w:t>tebe</w:t>
      </w:r>
      <w:proofErr w:type="spellEnd"/>
      <w:r w:rsidR="00803020" w:rsidRPr="007B1D1D">
        <w:rPr>
          <w:rFonts w:ascii="Calibri" w:hAnsi="Calibri" w:cs="Calibri"/>
          <w:i/>
          <w:sz w:val="22"/>
          <w:szCs w:val="22"/>
          <w:lang w:val="en-GB" w:eastAsia="en-GB"/>
        </w:rPr>
        <w:t>)-induced rash in a</w:t>
      </w:r>
      <w:r w:rsidR="007B1D1D" w:rsidRPr="007B1D1D">
        <w:rPr>
          <w:rFonts w:ascii="Calibri" w:hAnsi="Calibri" w:cs="Calibri"/>
          <w:i/>
          <w:sz w:val="22"/>
          <w:szCs w:val="22"/>
          <w:lang w:val="en-GB" w:eastAsia="en-GB"/>
        </w:rPr>
        <w:t xml:space="preserve"> </w:t>
      </w:r>
      <w:r w:rsidR="00803020" w:rsidRPr="007B1D1D">
        <w:rPr>
          <w:rFonts w:ascii="Calibri" w:hAnsi="Calibri" w:cs="Calibri"/>
          <w:i/>
          <w:sz w:val="22"/>
          <w:szCs w:val="22"/>
          <w:lang w:val="en-GB" w:eastAsia="en-GB"/>
        </w:rPr>
        <w:t xml:space="preserve">Phase 3 randomized trial comparing </w:t>
      </w:r>
      <w:proofErr w:type="spellStart"/>
      <w:r w:rsidR="00803020" w:rsidRPr="007B1D1D">
        <w:rPr>
          <w:rFonts w:ascii="Calibri" w:hAnsi="Calibri" w:cs="Calibri"/>
          <w:i/>
          <w:sz w:val="22"/>
          <w:szCs w:val="22"/>
          <w:lang w:val="en-GB" w:eastAsia="en-GB"/>
        </w:rPr>
        <w:t>tebe</w:t>
      </w:r>
      <w:proofErr w:type="spellEnd"/>
      <w:r w:rsidR="00803020" w:rsidRPr="007B1D1D">
        <w:rPr>
          <w:rFonts w:ascii="Calibri" w:hAnsi="Calibri" w:cs="Calibri"/>
          <w:i/>
          <w:sz w:val="22"/>
          <w:szCs w:val="22"/>
          <w:lang w:val="en-GB" w:eastAsia="en-GB"/>
        </w:rPr>
        <w:t xml:space="preserve"> vs. investigator’s choice (IC)</w:t>
      </w:r>
      <w:r w:rsidR="007B1D1D" w:rsidRPr="007B1D1D">
        <w:rPr>
          <w:rFonts w:ascii="Calibri" w:hAnsi="Calibri" w:cs="Calibri"/>
          <w:i/>
          <w:sz w:val="22"/>
          <w:szCs w:val="22"/>
          <w:lang w:val="en-GB" w:eastAsia="en-GB"/>
        </w:rPr>
        <w:t xml:space="preserve"> </w:t>
      </w:r>
      <w:r w:rsidR="00803020" w:rsidRPr="007B1D1D">
        <w:rPr>
          <w:rFonts w:ascii="Calibri" w:hAnsi="Calibri" w:cs="Calibri"/>
          <w:i/>
          <w:sz w:val="22"/>
          <w:szCs w:val="22"/>
          <w:lang w:val="en-GB" w:eastAsia="en-GB"/>
        </w:rPr>
        <w:t>in first line metastatic uveal melanoma</w:t>
      </w:r>
    </w:p>
    <w:p w14:paraId="04127A06" w14:textId="196D4F56" w:rsidR="007B1D1D" w:rsidRPr="00DC33F9" w:rsidRDefault="007B1D1D" w:rsidP="00DC33F9">
      <w:pPr>
        <w:rPr>
          <w:rFonts w:ascii="Calibri" w:hAnsi="Calibri" w:cs="Calibri"/>
          <w:bCs/>
          <w:sz w:val="22"/>
          <w:szCs w:val="22"/>
        </w:rPr>
      </w:pPr>
      <w:r w:rsidRPr="00A1211F">
        <w:rPr>
          <w:rFonts w:ascii="Calibri" w:hAnsi="Calibri" w:cs="Calibri"/>
          <w:b/>
          <w:sz w:val="22"/>
          <w:szCs w:val="22"/>
        </w:rPr>
        <w:t xml:space="preserve">Session: </w:t>
      </w:r>
      <w:r w:rsidR="00DC33F9" w:rsidRPr="00DC33F9">
        <w:rPr>
          <w:rFonts w:ascii="Calibri" w:hAnsi="Calibri" w:cs="Calibri"/>
          <w:bCs/>
          <w:sz w:val="22"/>
          <w:szCs w:val="22"/>
        </w:rPr>
        <w:t>Melanoma/Skin Cancers</w:t>
      </w:r>
      <w:r w:rsidRPr="00A1211F">
        <w:rPr>
          <w:rFonts w:ascii="Calibri" w:hAnsi="Calibri" w:cs="Calibri"/>
          <w:b/>
          <w:sz w:val="22"/>
          <w:szCs w:val="22"/>
        </w:rPr>
        <w:br/>
        <w:t xml:space="preserve">Abstract ID: </w:t>
      </w:r>
      <w:r w:rsidR="00DC33F9" w:rsidRPr="00DC33F9">
        <w:rPr>
          <w:rFonts w:ascii="Calibri" w:hAnsi="Calibri" w:cs="Calibri"/>
          <w:bCs/>
          <w:sz w:val="22"/>
          <w:szCs w:val="22"/>
        </w:rPr>
        <w:t>9527</w:t>
      </w:r>
    </w:p>
    <w:p w14:paraId="2DA73E6C" w14:textId="77777777" w:rsidR="007B1D1D" w:rsidRDefault="007B1D1D" w:rsidP="00803020">
      <w:pPr>
        <w:pStyle w:val="paragraph"/>
        <w:spacing w:before="0" w:beforeAutospacing="0" w:after="0" w:afterAutospacing="0"/>
        <w:textAlignment w:val="baseline"/>
        <w:rPr>
          <w:rStyle w:val="eop"/>
          <w:b/>
        </w:rPr>
      </w:pPr>
    </w:p>
    <w:p w14:paraId="5D46ECE2" w14:textId="3B1FDDB4" w:rsidR="007B1D1D" w:rsidRDefault="007B1D1D" w:rsidP="007B1D1D">
      <w:pPr>
        <w:pStyle w:val="paragraph"/>
        <w:spacing w:before="0" w:beforeAutospacing="0" w:after="0" w:afterAutospacing="0"/>
        <w:textAlignment w:val="baseline"/>
        <w:rPr>
          <w:rFonts w:ascii="Calibri" w:hAnsi="Calibri" w:cs="Calibri"/>
          <w:i/>
          <w:sz w:val="22"/>
          <w:szCs w:val="22"/>
          <w:lang w:val="en-GB" w:eastAsia="en-GB"/>
        </w:rPr>
      </w:pPr>
      <w:r w:rsidRPr="00870825">
        <w:rPr>
          <w:rFonts w:ascii="Calibri" w:hAnsi="Calibri" w:cs="Calibri"/>
          <w:b/>
          <w:bCs/>
          <w:sz w:val="22"/>
          <w:szCs w:val="22"/>
        </w:rPr>
        <w:t xml:space="preserve">Title: </w:t>
      </w:r>
      <w:r w:rsidR="00E74ACE" w:rsidRPr="00E74ACE">
        <w:rPr>
          <w:rFonts w:ascii="Calibri" w:hAnsi="Calibri" w:cs="Calibri"/>
          <w:i/>
          <w:sz w:val="22"/>
          <w:szCs w:val="22"/>
          <w:lang w:val="en-GB" w:eastAsia="en-GB"/>
        </w:rPr>
        <w:t xml:space="preserve">Overall survival in patients who received checkpoint inhibitors after completing </w:t>
      </w:r>
      <w:proofErr w:type="spellStart"/>
      <w:r w:rsidR="00E74ACE" w:rsidRPr="00E74ACE">
        <w:rPr>
          <w:rFonts w:ascii="Calibri" w:hAnsi="Calibri" w:cs="Calibri"/>
          <w:i/>
          <w:sz w:val="22"/>
          <w:szCs w:val="22"/>
          <w:lang w:val="en-GB" w:eastAsia="en-GB"/>
        </w:rPr>
        <w:t>tebentafusp</w:t>
      </w:r>
      <w:proofErr w:type="spellEnd"/>
      <w:r w:rsidR="00E74ACE" w:rsidRPr="00E74ACE">
        <w:rPr>
          <w:rFonts w:ascii="Calibri" w:hAnsi="Calibri" w:cs="Calibri"/>
          <w:i/>
          <w:sz w:val="22"/>
          <w:szCs w:val="22"/>
          <w:lang w:val="en-GB" w:eastAsia="en-GB"/>
        </w:rPr>
        <w:t xml:space="preserve"> in a phase 3 randomized trial of first line metastatic uveal melanoma</w:t>
      </w:r>
    </w:p>
    <w:p w14:paraId="04FA85B4" w14:textId="661B3377" w:rsidR="007B1D1D" w:rsidRPr="00DC33F9" w:rsidRDefault="007B1D1D" w:rsidP="00DC33F9">
      <w:pPr>
        <w:rPr>
          <w:rFonts w:ascii="Calibri" w:hAnsi="Calibri" w:cs="Calibri"/>
          <w:bCs/>
          <w:sz w:val="22"/>
          <w:szCs w:val="22"/>
        </w:rPr>
      </w:pPr>
      <w:r w:rsidRPr="00A1211F">
        <w:rPr>
          <w:rFonts w:ascii="Calibri" w:hAnsi="Calibri" w:cs="Calibri"/>
          <w:b/>
          <w:sz w:val="22"/>
          <w:szCs w:val="22"/>
        </w:rPr>
        <w:t xml:space="preserve">Session: </w:t>
      </w:r>
      <w:r w:rsidR="00DC33F9" w:rsidRPr="00DC33F9">
        <w:rPr>
          <w:rFonts w:ascii="Calibri" w:hAnsi="Calibri" w:cs="Calibri"/>
          <w:bCs/>
          <w:sz w:val="22"/>
          <w:szCs w:val="22"/>
        </w:rPr>
        <w:t>Melanoma/Skin Cancers</w:t>
      </w:r>
      <w:r w:rsidRPr="00A1211F">
        <w:rPr>
          <w:rFonts w:ascii="Calibri" w:hAnsi="Calibri" w:cs="Calibri"/>
          <w:b/>
          <w:sz w:val="22"/>
          <w:szCs w:val="22"/>
        </w:rPr>
        <w:br/>
        <w:t xml:space="preserve">Abstract ID: </w:t>
      </w:r>
      <w:r w:rsidR="00DC33F9" w:rsidRPr="00DC33F9">
        <w:rPr>
          <w:rFonts w:ascii="Calibri" w:hAnsi="Calibri" w:cs="Calibri"/>
          <w:bCs/>
          <w:sz w:val="22"/>
          <w:szCs w:val="22"/>
        </w:rPr>
        <w:t>9526</w:t>
      </w:r>
    </w:p>
    <w:p w14:paraId="50A35AC1" w14:textId="78CFDECA" w:rsidR="00156502" w:rsidRDefault="00156502" w:rsidP="00803020">
      <w:pPr>
        <w:jc w:val="both"/>
        <w:rPr>
          <w:rFonts w:ascii="Calibri" w:hAnsi="Calibri" w:cs="Calibri"/>
          <w:sz w:val="22"/>
          <w:szCs w:val="22"/>
        </w:rPr>
      </w:pPr>
    </w:p>
    <w:p w14:paraId="4738A64E" w14:textId="593ED945" w:rsidR="002E144B" w:rsidRDefault="002E144B" w:rsidP="002E144B">
      <w:pPr>
        <w:pStyle w:val="paragraph"/>
        <w:spacing w:before="0" w:beforeAutospacing="0" w:after="0" w:afterAutospacing="0"/>
        <w:textAlignment w:val="baseline"/>
        <w:rPr>
          <w:rFonts w:ascii="Calibri" w:hAnsi="Calibri" w:cs="Calibri"/>
          <w:i/>
          <w:sz w:val="22"/>
          <w:szCs w:val="22"/>
          <w:lang w:val="en-GB" w:eastAsia="en-GB"/>
        </w:rPr>
      </w:pPr>
      <w:r w:rsidRPr="00870825">
        <w:rPr>
          <w:rFonts w:ascii="Calibri" w:hAnsi="Calibri" w:cs="Calibri"/>
          <w:b/>
          <w:bCs/>
          <w:sz w:val="22"/>
          <w:szCs w:val="22"/>
        </w:rPr>
        <w:t xml:space="preserve">Title: </w:t>
      </w:r>
      <w:r w:rsidRPr="002E144B">
        <w:rPr>
          <w:rFonts w:ascii="Calibri" w:hAnsi="Calibri" w:cs="Calibri"/>
          <w:i/>
          <w:sz w:val="22"/>
          <w:szCs w:val="22"/>
          <w:lang w:val="en-GB" w:eastAsia="en-GB"/>
        </w:rPr>
        <w:t xml:space="preserve">Characterization of cytokine release syndrome (CRS) following treatment with </w:t>
      </w:r>
      <w:proofErr w:type="spellStart"/>
      <w:r w:rsidRPr="002E144B">
        <w:rPr>
          <w:rFonts w:ascii="Calibri" w:hAnsi="Calibri" w:cs="Calibri"/>
          <w:i/>
          <w:sz w:val="22"/>
          <w:szCs w:val="22"/>
          <w:lang w:val="en-GB" w:eastAsia="en-GB"/>
        </w:rPr>
        <w:t>tebentafusp</w:t>
      </w:r>
      <w:proofErr w:type="spellEnd"/>
      <w:r w:rsidRPr="002E144B">
        <w:rPr>
          <w:rFonts w:ascii="Calibri" w:hAnsi="Calibri" w:cs="Calibri"/>
          <w:i/>
          <w:sz w:val="22"/>
          <w:szCs w:val="22"/>
          <w:lang w:val="en-GB" w:eastAsia="en-GB"/>
        </w:rPr>
        <w:t xml:space="preserve"> in patients (pts) with previously treated (2L+) metastatic uveal melanoma (</w:t>
      </w:r>
      <w:proofErr w:type="spellStart"/>
      <w:r w:rsidRPr="002E144B">
        <w:rPr>
          <w:rFonts w:ascii="Calibri" w:hAnsi="Calibri" w:cs="Calibri"/>
          <w:i/>
          <w:sz w:val="22"/>
          <w:szCs w:val="22"/>
          <w:lang w:val="en-GB" w:eastAsia="en-GB"/>
        </w:rPr>
        <w:t>mUM</w:t>
      </w:r>
      <w:proofErr w:type="spellEnd"/>
      <w:r w:rsidRPr="002E144B">
        <w:rPr>
          <w:rFonts w:ascii="Calibri" w:hAnsi="Calibri" w:cs="Calibri"/>
          <w:i/>
          <w:sz w:val="22"/>
          <w:szCs w:val="22"/>
          <w:lang w:val="en-GB" w:eastAsia="en-GB"/>
        </w:rPr>
        <w:t>).</w:t>
      </w:r>
    </w:p>
    <w:p w14:paraId="6350EC54" w14:textId="22AF534E" w:rsidR="002E144B" w:rsidRPr="00DC33F9" w:rsidRDefault="002E144B" w:rsidP="00DC33F9">
      <w:pPr>
        <w:rPr>
          <w:rFonts w:ascii="Calibri" w:hAnsi="Calibri" w:cs="Calibri"/>
          <w:bCs/>
          <w:sz w:val="22"/>
          <w:szCs w:val="22"/>
        </w:rPr>
      </w:pPr>
      <w:r w:rsidRPr="00A1211F">
        <w:rPr>
          <w:rFonts w:ascii="Calibri" w:hAnsi="Calibri" w:cs="Calibri"/>
          <w:b/>
          <w:sz w:val="22"/>
          <w:szCs w:val="22"/>
        </w:rPr>
        <w:t xml:space="preserve">Session: </w:t>
      </w:r>
      <w:r w:rsidR="00DC33F9" w:rsidRPr="00DC33F9">
        <w:rPr>
          <w:rFonts w:ascii="Calibri" w:hAnsi="Calibri" w:cs="Calibri"/>
          <w:bCs/>
          <w:sz w:val="22"/>
          <w:szCs w:val="22"/>
        </w:rPr>
        <w:t>Melanoma/Skin Cancers</w:t>
      </w:r>
      <w:r w:rsidRPr="00DC33F9">
        <w:rPr>
          <w:rFonts w:ascii="Calibri" w:hAnsi="Calibri" w:cs="Calibri"/>
          <w:bCs/>
          <w:sz w:val="22"/>
          <w:szCs w:val="22"/>
        </w:rPr>
        <w:br/>
      </w:r>
      <w:r w:rsidRPr="00A1211F">
        <w:rPr>
          <w:rFonts w:ascii="Calibri" w:hAnsi="Calibri" w:cs="Calibri"/>
          <w:b/>
          <w:sz w:val="22"/>
          <w:szCs w:val="22"/>
        </w:rPr>
        <w:t xml:space="preserve">Abstract ID: </w:t>
      </w:r>
      <w:r w:rsidR="00DC33F9" w:rsidRPr="00DC33F9">
        <w:rPr>
          <w:rFonts w:ascii="Calibri" w:hAnsi="Calibri" w:cs="Calibri"/>
          <w:bCs/>
          <w:sz w:val="22"/>
          <w:szCs w:val="22"/>
        </w:rPr>
        <w:t>9531</w:t>
      </w:r>
    </w:p>
    <w:p w14:paraId="1235E4F8" w14:textId="77777777" w:rsidR="0000090D" w:rsidRDefault="0000090D" w:rsidP="00560313">
      <w:pPr>
        <w:pStyle w:val="NormalWeb"/>
        <w:spacing w:before="0" w:beforeAutospacing="0" w:after="0" w:afterAutospacing="0" w:line="276" w:lineRule="auto"/>
        <w:jc w:val="both"/>
        <w:rPr>
          <w:rFonts w:ascii="Calibri" w:eastAsiaTheme="minorEastAsia" w:hAnsi="Calibri" w:cs="Calibri"/>
          <w:sz w:val="22"/>
          <w:szCs w:val="22"/>
          <w:lang w:val="en-US" w:eastAsia="ja-JP"/>
        </w:rPr>
      </w:pPr>
    </w:p>
    <w:p w14:paraId="520375F4" w14:textId="640ECF1C" w:rsidR="00560313" w:rsidRPr="00560313" w:rsidRDefault="00560313" w:rsidP="00560313">
      <w:pPr>
        <w:pStyle w:val="NormalWeb"/>
        <w:spacing w:before="0" w:beforeAutospacing="0" w:after="0" w:afterAutospacing="0" w:line="276" w:lineRule="auto"/>
        <w:jc w:val="both"/>
        <w:rPr>
          <w:rFonts w:ascii="Calibri" w:eastAsiaTheme="minorEastAsia" w:hAnsi="Calibri" w:cs="Calibri"/>
          <w:sz w:val="22"/>
          <w:szCs w:val="22"/>
          <w:lang w:val="en-US" w:eastAsia="ja-JP"/>
        </w:rPr>
      </w:pPr>
      <w:r w:rsidRPr="00560313">
        <w:rPr>
          <w:rFonts w:ascii="Calibri" w:eastAsiaTheme="minorEastAsia" w:hAnsi="Calibri" w:cs="Calibri"/>
          <w:sz w:val="22"/>
          <w:szCs w:val="22"/>
          <w:lang w:val="en-US" w:eastAsia="ja-JP"/>
        </w:rPr>
        <w:t xml:space="preserve">Due to the virtual format, all oral, poster, and poster discussion sessions, as well as track-based Clinical Science Symposia, will be available on demand, beginning </w:t>
      </w:r>
      <w:r w:rsidR="00DC1721">
        <w:rPr>
          <w:rFonts w:ascii="Calibri" w:eastAsiaTheme="minorEastAsia" w:hAnsi="Calibri" w:cs="Calibri"/>
          <w:sz w:val="22"/>
          <w:szCs w:val="22"/>
          <w:lang w:val="en-US" w:eastAsia="ja-JP"/>
        </w:rPr>
        <w:t xml:space="preserve">June 4, </w:t>
      </w:r>
      <w:r w:rsidRPr="00560313">
        <w:rPr>
          <w:rFonts w:ascii="Calibri" w:eastAsiaTheme="minorEastAsia" w:hAnsi="Calibri" w:cs="Calibri"/>
          <w:sz w:val="22"/>
          <w:szCs w:val="22"/>
          <w:lang w:val="en-US" w:eastAsia="ja-JP"/>
        </w:rPr>
        <w:t xml:space="preserve">2021 at </w:t>
      </w:r>
      <w:r w:rsidR="00DC1721">
        <w:rPr>
          <w:rFonts w:ascii="Calibri" w:eastAsiaTheme="minorEastAsia" w:hAnsi="Calibri" w:cs="Calibri"/>
          <w:sz w:val="22"/>
          <w:szCs w:val="22"/>
          <w:lang w:val="en-US" w:eastAsia="ja-JP"/>
        </w:rPr>
        <w:t>9</w:t>
      </w:r>
      <w:r w:rsidRPr="00560313">
        <w:rPr>
          <w:rFonts w:ascii="Calibri" w:eastAsiaTheme="minorEastAsia" w:hAnsi="Calibri" w:cs="Calibri"/>
          <w:sz w:val="22"/>
          <w:szCs w:val="22"/>
          <w:lang w:val="en-US" w:eastAsia="ja-JP"/>
        </w:rPr>
        <w:t xml:space="preserve"> a.m. EDT, for registered attendees of the conference. </w:t>
      </w:r>
    </w:p>
    <w:p w14:paraId="1E4CF6A2" w14:textId="77777777" w:rsidR="005C3FD6" w:rsidRDefault="005C3FD6" w:rsidP="00661A06">
      <w:pPr>
        <w:pStyle w:val="Default"/>
        <w:jc w:val="both"/>
        <w:rPr>
          <w:b/>
          <w:bCs/>
          <w:color w:val="auto"/>
          <w:sz w:val="22"/>
          <w:szCs w:val="22"/>
        </w:rPr>
      </w:pPr>
    </w:p>
    <w:p w14:paraId="1BB7D9B0" w14:textId="77777777" w:rsidR="00DC1721" w:rsidRDefault="00DC1721" w:rsidP="00661A06">
      <w:pPr>
        <w:pStyle w:val="Default"/>
        <w:jc w:val="both"/>
        <w:rPr>
          <w:b/>
          <w:bCs/>
          <w:color w:val="auto"/>
          <w:sz w:val="22"/>
          <w:szCs w:val="22"/>
        </w:rPr>
      </w:pPr>
    </w:p>
    <w:p w14:paraId="2B4FF4F0" w14:textId="77777777" w:rsidR="00DC1721" w:rsidRDefault="00DC1721" w:rsidP="00661A06">
      <w:pPr>
        <w:pStyle w:val="Default"/>
        <w:jc w:val="both"/>
        <w:rPr>
          <w:b/>
          <w:bCs/>
          <w:color w:val="auto"/>
          <w:sz w:val="22"/>
          <w:szCs w:val="22"/>
        </w:rPr>
      </w:pPr>
    </w:p>
    <w:p w14:paraId="0F023DC9" w14:textId="7726EC9B" w:rsidR="00F447DF" w:rsidRPr="00D324AF" w:rsidRDefault="00F447DF" w:rsidP="00661A06">
      <w:pPr>
        <w:pStyle w:val="Default"/>
        <w:jc w:val="both"/>
        <w:rPr>
          <w:b/>
          <w:bCs/>
          <w:color w:val="auto"/>
          <w:sz w:val="22"/>
          <w:szCs w:val="22"/>
        </w:rPr>
      </w:pPr>
      <w:r w:rsidRPr="00D324AF">
        <w:rPr>
          <w:b/>
          <w:bCs/>
          <w:color w:val="auto"/>
          <w:sz w:val="22"/>
          <w:szCs w:val="22"/>
        </w:rPr>
        <w:lastRenderedPageBreak/>
        <w:t xml:space="preserve">About Immunocore </w:t>
      </w:r>
    </w:p>
    <w:p w14:paraId="66CAC582" w14:textId="04A0E2FA" w:rsidR="0D0DA7E7" w:rsidRDefault="0061642D" w:rsidP="00455368">
      <w:pPr>
        <w:shd w:val="clear" w:color="auto" w:fill="FFFFFF"/>
        <w:spacing w:before="240"/>
        <w:jc w:val="both"/>
        <w:rPr>
          <w:rFonts w:ascii="Calibri" w:hAnsi="Calibri" w:cs="Calibri"/>
          <w:color w:val="000000" w:themeColor="text1"/>
          <w:sz w:val="22"/>
          <w:szCs w:val="22"/>
        </w:rPr>
      </w:pPr>
      <w:r w:rsidRPr="5FD7887B">
        <w:rPr>
          <w:rFonts w:ascii="Calibri" w:hAnsi="Calibri" w:cs="Calibri"/>
          <w:color w:val="000000" w:themeColor="text1"/>
          <w:sz w:val="22"/>
          <w:szCs w:val="22"/>
        </w:rPr>
        <w:t xml:space="preserve">Immunocore is a late-stage biotechnology company pioneering the development of a novel class of TCR bispecific immunotherapies called </w:t>
      </w:r>
      <w:proofErr w:type="spellStart"/>
      <w:r w:rsidRPr="5FD7887B">
        <w:rPr>
          <w:rFonts w:ascii="Calibri" w:hAnsi="Calibri" w:cs="Calibri"/>
          <w:color w:val="000000" w:themeColor="text1"/>
          <w:sz w:val="22"/>
          <w:szCs w:val="22"/>
        </w:rPr>
        <w:t>ImmTAX</w:t>
      </w:r>
      <w:proofErr w:type="spellEnd"/>
      <w:r w:rsidRPr="5FD7887B">
        <w:rPr>
          <w:rFonts w:ascii="Calibri" w:hAnsi="Calibri" w:cs="Calibri"/>
          <w:color w:val="000000" w:themeColor="text1"/>
          <w:sz w:val="22"/>
          <w:szCs w:val="22"/>
        </w:rPr>
        <w:t xml:space="preserve"> – Immune mobilizing monoclonal TCRs Against X disease – designed to treat a broad range of diseases, including cancer, infectious and autoimmune. Leveraging its proprietary, flexible, off-the-shelf </w:t>
      </w:r>
      <w:proofErr w:type="spellStart"/>
      <w:r w:rsidRPr="5FD7887B">
        <w:rPr>
          <w:rFonts w:ascii="Calibri" w:hAnsi="Calibri" w:cs="Calibri"/>
          <w:color w:val="000000" w:themeColor="text1"/>
          <w:sz w:val="22"/>
          <w:szCs w:val="22"/>
        </w:rPr>
        <w:t>ImmTAX</w:t>
      </w:r>
      <w:proofErr w:type="spellEnd"/>
      <w:r w:rsidRPr="5FD7887B">
        <w:rPr>
          <w:rFonts w:ascii="Calibri" w:hAnsi="Calibri" w:cs="Calibri"/>
          <w:color w:val="000000" w:themeColor="text1"/>
          <w:sz w:val="22"/>
          <w:szCs w:val="22"/>
        </w:rPr>
        <w:t xml:space="preserve"> platform, Immunocore is developing a deep pipeline in multiple therapeutic areas, including five clinical stage programs in oncology and infectious disease, advanced pre-clinical programs in autoimmune disease and multiple earlier pre-clinical programs. </w:t>
      </w:r>
      <w:proofErr w:type="spellStart"/>
      <w:r w:rsidRPr="5FD7887B">
        <w:rPr>
          <w:rFonts w:ascii="Calibri" w:hAnsi="Calibri" w:cs="Calibri"/>
          <w:color w:val="000000" w:themeColor="text1"/>
          <w:sz w:val="22"/>
          <w:szCs w:val="22"/>
        </w:rPr>
        <w:t>Immunocore’s</w:t>
      </w:r>
      <w:proofErr w:type="spellEnd"/>
      <w:r w:rsidRPr="5FD7887B">
        <w:rPr>
          <w:rFonts w:ascii="Calibri" w:hAnsi="Calibri" w:cs="Calibri"/>
          <w:color w:val="000000" w:themeColor="text1"/>
          <w:sz w:val="22"/>
          <w:szCs w:val="22"/>
        </w:rPr>
        <w:t xml:space="preserve"> most advanced oncology therapeutic candidate, </w:t>
      </w:r>
      <w:proofErr w:type="spellStart"/>
      <w:r w:rsidRPr="5FD7887B">
        <w:rPr>
          <w:rFonts w:ascii="Calibri" w:hAnsi="Calibri" w:cs="Calibri"/>
          <w:color w:val="000000" w:themeColor="text1"/>
          <w:sz w:val="22"/>
          <w:szCs w:val="22"/>
        </w:rPr>
        <w:t>tebentafusp</w:t>
      </w:r>
      <w:proofErr w:type="spellEnd"/>
      <w:r w:rsidRPr="5FD7887B">
        <w:rPr>
          <w:rFonts w:ascii="Calibri" w:hAnsi="Calibri" w:cs="Calibri"/>
          <w:color w:val="000000" w:themeColor="text1"/>
          <w:sz w:val="22"/>
          <w:szCs w:val="22"/>
        </w:rPr>
        <w:t xml:space="preserve">, has demonstrated an overall survival benefit in a randomized </w:t>
      </w:r>
      <w:r w:rsidR="006734F9">
        <w:rPr>
          <w:rFonts w:ascii="Calibri" w:hAnsi="Calibri" w:cs="Calibri"/>
          <w:color w:val="000000" w:themeColor="text1"/>
          <w:sz w:val="22"/>
          <w:szCs w:val="22"/>
        </w:rPr>
        <w:t>P</w:t>
      </w:r>
      <w:r w:rsidRPr="5FD7887B">
        <w:rPr>
          <w:rFonts w:ascii="Calibri" w:hAnsi="Calibri" w:cs="Calibri"/>
          <w:color w:val="000000" w:themeColor="text1"/>
          <w:sz w:val="22"/>
          <w:szCs w:val="22"/>
        </w:rPr>
        <w:t xml:space="preserve">hase 3 </w:t>
      </w:r>
      <w:r w:rsidR="006734F9">
        <w:rPr>
          <w:rFonts w:ascii="Calibri" w:hAnsi="Calibri" w:cs="Calibri"/>
          <w:color w:val="000000" w:themeColor="text1"/>
          <w:sz w:val="22"/>
          <w:szCs w:val="22"/>
        </w:rPr>
        <w:t>clinical trial</w:t>
      </w:r>
      <w:r w:rsidR="006734F9" w:rsidRPr="5FD7887B">
        <w:rPr>
          <w:rFonts w:ascii="Calibri" w:hAnsi="Calibri" w:cs="Calibri"/>
          <w:color w:val="000000" w:themeColor="text1"/>
          <w:sz w:val="22"/>
          <w:szCs w:val="22"/>
        </w:rPr>
        <w:t xml:space="preserve"> </w:t>
      </w:r>
      <w:r w:rsidRPr="5FD7887B">
        <w:rPr>
          <w:rFonts w:ascii="Calibri" w:hAnsi="Calibri" w:cs="Calibri"/>
          <w:color w:val="000000" w:themeColor="text1"/>
          <w:sz w:val="22"/>
          <w:szCs w:val="22"/>
        </w:rPr>
        <w:t xml:space="preserve">in metastatic uveal melanoma, a cancer that has historically proven to be insensitive to other immunotherapies. </w:t>
      </w:r>
    </w:p>
    <w:p w14:paraId="75544DCE" w14:textId="77777777" w:rsidR="006E13C5" w:rsidRPr="00D324AF" w:rsidRDefault="006E13C5" w:rsidP="006E13C5">
      <w:pPr>
        <w:shd w:val="clear" w:color="auto" w:fill="FFFFFF"/>
        <w:spacing w:before="240"/>
        <w:jc w:val="both"/>
        <w:rPr>
          <w:rFonts w:ascii="Calibri" w:hAnsi="Calibri" w:cs="Calibri"/>
          <w:b/>
          <w:bCs/>
          <w:sz w:val="22"/>
        </w:rPr>
      </w:pPr>
      <w:r w:rsidRPr="00D324AF">
        <w:rPr>
          <w:rFonts w:ascii="Calibri" w:hAnsi="Calibri" w:cs="Calibri"/>
          <w:b/>
          <w:bCs/>
          <w:sz w:val="22"/>
        </w:rPr>
        <w:t xml:space="preserve">About </w:t>
      </w:r>
      <w:proofErr w:type="spellStart"/>
      <w:r w:rsidRPr="00D324AF">
        <w:rPr>
          <w:rFonts w:ascii="Calibri" w:hAnsi="Calibri" w:cs="Calibri"/>
          <w:b/>
          <w:bCs/>
          <w:sz w:val="22"/>
        </w:rPr>
        <w:t>Tebentafusp</w:t>
      </w:r>
      <w:proofErr w:type="spellEnd"/>
    </w:p>
    <w:p w14:paraId="3E39CE5F" w14:textId="77777777" w:rsidR="006E13C5" w:rsidRPr="00D324AF" w:rsidRDefault="006E13C5" w:rsidP="006E13C5">
      <w:pPr>
        <w:shd w:val="clear" w:color="auto" w:fill="FFFFFF"/>
        <w:spacing w:before="240"/>
        <w:jc w:val="both"/>
        <w:rPr>
          <w:rFonts w:ascii="Calibri" w:hAnsi="Calibri" w:cs="Calibri"/>
          <w:sz w:val="22"/>
        </w:rPr>
      </w:pPr>
      <w:proofErr w:type="spellStart"/>
      <w:r w:rsidRPr="00D324AF">
        <w:rPr>
          <w:rFonts w:ascii="Calibri" w:hAnsi="Calibri" w:cs="Calibri"/>
          <w:sz w:val="22"/>
        </w:rPr>
        <w:t>Tebentafusp</w:t>
      </w:r>
      <w:proofErr w:type="spellEnd"/>
      <w:r w:rsidRPr="00D324AF">
        <w:rPr>
          <w:rFonts w:ascii="Calibri" w:hAnsi="Calibri" w:cs="Calibri"/>
          <w:sz w:val="22"/>
        </w:rPr>
        <w:t xml:space="preserve"> is a novel bispecific protein comprised of a soluble T cell receptor fused to an anti-CD3 immune-effector function. </w:t>
      </w:r>
      <w:proofErr w:type="spellStart"/>
      <w:r w:rsidRPr="00D324AF">
        <w:rPr>
          <w:rFonts w:ascii="Calibri" w:hAnsi="Calibri" w:cs="Calibri"/>
          <w:sz w:val="22"/>
        </w:rPr>
        <w:t>Tebentafusp</w:t>
      </w:r>
      <w:proofErr w:type="spellEnd"/>
      <w:r w:rsidRPr="00D324AF">
        <w:rPr>
          <w:rFonts w:ascii="Calibri" w:hAnsi="Calibri" w:cs="Calibri"/>
          <w:sz w:val="22"/>
        </w:rPr>
        <w:t xml:space="preserve"> specifically targets gp100, a lineage antigen expressed in melanocytes and melanoma, and is the first molecule developed using </w:t>
      </w:r>
      <w:proofErr w:type="spellStart"/>
      <w:r w:rsidRPr="00D324AF">
        <w:rPr>
          <w:rFonts w:ascii="Calibri" w:hAnsi="Calibri" w:cs="Calibri"/>
          <w:sz w:val="22"/>
        </w:rPr>
        <w:t>Immunocore’s</w:t>
      </w:r>
      <w:proofErr w:type="spellEnd"/>
      <w:r w:rsidRPr="00D324AF">
        <w:rPr>
          <w:rFonts w:ascii="Calibri" w:hAnsi="Calibri" w:cs="Calibri"/>
          <w:sz w:val="22"/>
        </w:rPr>
        <w:t xml:space="preserve"> </w:t>
      </w:r>
      <w:proofErr w:type="spellStart"/>
      <w:r w:rsidRPr="00D324AF">
        <w:rPr>
          <w:rFonts w:ascii="Calibri" w:hAnsi="Calibri" w:cs="Calibri"/>
          <w:sz w:val="22"/>
        </w:rPr>
        <w:t>ImmTAC</w:t>
      </w:r>
      <w:proofErr w:type="spellEnd"/>
      <w:r w:rsidRPr="00D324AF">
        <w:rPr>
          <w:rFonts w:ascii="Calibri" w:hAnsi="Calibri" w:cs="Calibri"/>
          <w:sz w:val="22"/>
        </w:rPr>
        <w:t xml:space="preserve"> technology platform designed to redirect and activate T cells to recognise and kill tumour cells. </w:t>
      </w:r>
      <w:proofErr w:type="spellStart"/>
      <w:r w:rsidRPr="00D324AF">
        <w:rPr>
          <w:rFonts w:ascii="Calibri" w:hAnsi="Calibri" w:cs="Calibri"/>
          <w:sz w:val="22"/>
        </w:rPr>
        <w:t>Tebentafusp</w:t>
      </w:r>
      <w:proofErr w:type="spellEnd"/>
      <w:r w:rsidRPr="00D324AF">
        <w:rPr>
          <w:rFonts w:ascii="Calibri" w:hAnsi="Calibri" w:cs="Calibri"/>
          <w:sz w:val="22"/>
        </w:rPr>
        <w:t xml:space="preserve"> has been granted Fast Track Designation and orphan drug designation by the FDA in the United States and Promising Innovative Medicine (PIM) designation under the UK Early Access to Medicines Scheme for metastatic uveal melanoma. For more information about enrolling </w:t>
      </w:r>
      <w:proofErr w:type="spellStart"/>
      <w:r w:rsidRPr="00D324AF">
        <w:rPr>
          <w:rFonts w:ascii="Calibri" w:hAnsi="Calibri" w:cs="Calibri"/>
          <w:sz w:val="22"/>
        </w:rPr>
        <w:t>tebentafusp</w:t>
      </w:r>
      <w:proofErr w:type="spellEnd"/>
      <w:r w:rsidRPr="00D324AF">
        <w:rPr>
          <w:rFonts w:ascii="Calibri" w:hAnsi="Calibri" w:cs="Calibri"/>
          <w:sz w:val="22"/>
        </w:rPr>
        <w:t xml:space="preserve"> clinical trials for metastatic uveal melanoma, please visit ClinicalTrials.gov (NCT03070392).</w:t>
      </w:r>
    </w:p>
    <w:p w14:paraId="7541C129" w14:textId="77777777" w:rsidR="005F55E7" w:rsidRDefault="005F55E7" w:rsidP="005F55E7">
      <w:pPr>
        <w:spacing w:before="100" w:beforeAutospacing="1" w:after="100" w:afterAutospacing="1" w:line="300" w:lineRule="atLeast"/>
        <w:jc w:val="both"/>
        <w:rPr>
          <w:rFonts w:ascii="Calibri" w:hAnsi="Calibri" w:cs="Calibri"/>
          <w:b/>
          <w:bCs/>
          <w:sz w:val="22"/>
          <w:szCs w:val="22"/>
          <w:lang w:val="en-US" w:eastAsia="en-US"/>
        </w:rPr>
      </w:pPr>
      <w:r w:rsidRPr="5FD7887B">
        <w:rPr>
          <w:rFonts w:ascii="Calibri" w:hAnsi="Calibri" w:cs="Calibri"/>
          <w:b/>
          <w:bCs/>
          <w:sz w:val="22"/>
          <w:szCs w:val="22"/>
          <w:lang w:val="en-US" w:eastAsia="en-US"/>
        </w:rPr>
        <w:t>Forward Looking Statements</w:t>
      </w:r>
    </w:p>
    <w:p w14:paraId="769C33B5" w14:textId="77777777" w:rsidR="005F55E7" w:rsidRPr="004D4246" w:rsidRDefault="005F55E7" w:rsidP="005F55E7">
      <w:pPr>
        <w:shd w:val="clear" w:color="auto" w:fill="FFFFFF"/>
        <w:spacing w:before="240"/>
        <w:jc w:val="both"/>
        <w:rPr>
          <w:rFonts w:ascii="Calibri" w:hAnsi="Calibri" w:cs="Calibri"/>
          <w:color w:val="000000" w:themeColor="text1"/>
          <w:sz w:val="22"/>
          <w:szCs w:val="22"/>
        </w:rPr>
      </w:pPr>
      <w:r w:rsidRPr="79B63792">
        <w:rPr>
          <w:rFonts w:ascii="Calibri" w:hAnsi="Calibri" w:cs="Calibri"/>
          <w:color w:val="000000" w:themeColor="text1"/>
          <w:sz w:val="22"/>
          <w:szCs w:val="22"/>
        </w:rPr>
        <w:t xml:space="preserve">This press release contains “forward-looking statements” within the meaning of the Private Securities Litigation Reform Act of 1995, including, but are not limited to, statements regarding the efficacy, safety and therapeutic potential of </w:t>
      </w:r>
      <w:proofErr w:type="spellStart"/>
      <w:r w:rsidRPr="79B63792">
        <w:rPr>
          <w:rFonts w:ascii="Calibri" w:hAnsi="Calibri" w:cs="Calibri"/>
          <w:color w:val="000000" w:themeColor="text1"/>
          <w:sz w:val="22"/>
          <w:szCs w:val="22"/>
        </w:rPr>
        <w:t>tebentafusp</w:t>
      </w:r>
      <w:proofErr w:type="spellEnd"/>
      <w:r w:rsidRPr="79B63792">
        <w:rPr>
          <w:rFonts w:ascii="Calibri" w:hAnsi="Calibri" w:cs="Calibri"/>
          <w:color w:val="000000" w:themeColor="text1"/>
          <w:sz w:val="22"/>
          <w:szCs w:val="22"/>
        </w:rPr>
        <w:t xml:space="preserve">, the results, conduct, progress and timing of the Company’s development programs including </w:t>
      </w:r>
      <w:proofErr w:type="spellStart"/>
      <w:r w:rsidRPr="79B63792">
        <w:rPr>
          <w:rFonts w:ascii="Calibri" w:hAnsi="Calibri" w:cs="Calibri"/>
          <w:color w:val="000000" w:themeColor="text1"/>
          <w:sz w:val="22"/>
          <w:szCs w:val="22"/>
        </w:rPr>
        <w:t>tebentafusp</w:t>
      </w:r>
      <w:proofErr w:type="spellEnd"/>
      <w:r w:rsidRPr="79B63792">
        <w:rPr>
          <w:rFonts w:ascii="Calibri" w:hAnsi="Calibri" w:cs="Calibri"/>
          <w:color w:val="000000" w:themeColor="text1"/>
          <w:sz w:val="22"/>
          <w:szCs w:val="22"/>
        </w:rPr>
        <w:t xml:space="preserve">, the potential benefit of Breakthrough Therapy Designation for </w:t>
      </w:r>
      <w:proofErr w:type="spellStart"/>
      <w:r w:rsidRPr="79B63792">
        <w:rPr>
          <w:rFonts w:ascii="Calibri" w:hAnsi="Calibri" w:cs="Calibri"/>
          <w:color w:val="000000" w:themeColor="text1"/>
          <w:sz w:val="22"/>
          <w:szCs w:val="22"/>
        </w:rPr>
        <w:t>tebentafusp</w:t>
      </w:r>
      <w:proofErr w:type="spellEnd"/>
      <w:r w:rsidRPr="79B63792">
        <w:rPr>
          <w:rFonts w:ascii="Calibri" w:hAnsi="Calibri" w:cs="Calibri"/>
          <w:color w:val="000000" w:themeColor="text1"/>
          <w:sz w:val="22"/>
          <w:szCs w:val="22"/>
        </w:rPr>
        <w:t xml:space="preserve">, estimates regarding the planned submission a BLA for </w:t>
      </w:r>
      <w:proofErr w:type="spellStart"/>
      <w:r w:rsidRPr="79B63792">
        <w:rPr>
          <w:rFonts w:ascii="Calibri" w:hAnsi="Calibri" w:cs="Calibri"/>
          <w:color w:val="000000" w:themeColor="text1"/>
          <w:sz w:val="22"/>
          <w:szCs w:val="22"/>
        </w:rPr>
        <w:t>tebentafusp</w:t>
      </w:r>
      <w:proofErr w:type="spellEnd"/>
      <w:r w:rsidRPr="79B63792">
        <w:rPr>
          <w:rFonts w:ascii="Calibri" w:hAnsi="Calibri" w:cs="Calibri"/>
          <w:color w:val="000000" w:themeColor="text1"/>
          <w:sz w:val="22"/>
          <w:szCs w:val="22"/>
        </w:rPr>
        <w:t xml:space="preserve"> and the regulatory approval path for </w:t>
      </w:r>
      <w:proofErr w:type="spellStart"/>
      <w:r w:rsidRPr="79B63792">
        <w:rPr>
          <w:rFonts w:ascii="Calibri" w:hAnsi="Calibri" w:cs="Calibri"/>
          <w:color w:val="000000" w:themeColor="text1"/>
          <w:sz w:val="22"/>
          <w:szCs w:val="22"/>
        </w:rPr>
        <w:t>tebentafusp</w:t>
      </w:r>
      <w:proofErr w:type="spellEnd"/>
      <w:r w:rsidRPr="79B63792">
        <w:rPr>
          <w:rFonts w:ascii="Calibri" w:hAnsi="Calibri" w:cs="Calibri"/>
          <w:color w:val="000000" w:themeColor="text1"/>
          <w:sz w:val="22"/>
          <w:szCs w:val="22"/>
        </w:rPr>
        <w:t xml:space="preserve">. Any forward-looking statements are based on management’s current expectations of future events and are subject to </w:t>
      </w:r>
      <w:proofErr w:type="gramStart"/>
      <w:r w:rsidRPr="79B63792">
        <w:rPr>
          <w:rFonts w:ascii="Calibri" w:hAnsi="Calibri" w:cs="Calibri"/>
          <w:color w:val="000000" w:themeColor="text1"/>
          <w:sz w:val="22"/>
          <w:szCs w:val="22"/>
        </w:rPr>
        <w:t>a number of</w:t>
      </w:r>
      <w:proofErr w:type="gramEnd"/>
      <w:r w:rsidRPr="79B63792">
        <w:rPr>
          <w:rFonts w:ascii="Calibri" w:hAnsi="Calibri" w:cs="Calibri"/>
          <w:color w:val="000000" w:themeColor="text1"/>
          <w:sz w:val="22"/>
          <w:szCs w:val="22"/>
        </w:rPr>
        <w:t xml:space="preserve"> risks and uncertainties that could cause actual results to differ materially and adversely from those set forth in or implied by such forward-looking statements, many of which are beyond the Company’s control. These risks and uncertainties include, but are not limited to, the impacts of the COVID-19 pandemic on the Company’s business, clinical </w:t>
      </w:r>
      <w:proofErr w:type="gramStart"/>
      <w:r w:rsidRPr="79B63792">
        <w:rPr>
          <w:rFonts w:ascii="Calibri" w:hAnsi="Calibri" w:cs="Calibri"/>
          <w:color w:val="000000" w:themeColor="text1"/>
          <w:sz w:val="22"/>
          <w:szCs w:val="22"/>
        </w:rPr>
        <w:t>trials</w:t>
      </w:r>
      <w:proofErr w:type="gramEnd"/>
      <w:r w:rsidRPr="79B63792">
        <w:rPr>
          <w:rFonts w:ascii="Calibri" w:hAnsi="Calibri" w:cs="Calibri"/>
          <w:color w:val="000000" w:themeColor="text1"/>
          <w:sz w:val="22"/>
          <w:szCs w:val="22"/>
        </w:rPr>
        <w:t xml:space="preserve"> and financial position; unexpected safety or efficacy data observed during preclinical studies or clinical trials; clinical trial site activation or </w:t>
      </w:r>
      <w:proofErr w:type="spellStart"/>
      <w:r w:rsidRPr="79B63792">
        <w:rPr>
          <w:rFonts w:ascii="Calibri" w:hAnsi="Calibri" w:cs="Calibri"/>
          <w:color w:val="000000" w:themeColor="text1"/>
          <w:sz w:val="22"/>
          <w:szCs w:val="22"/>
        </w:rPr>
        <w:t>enrollment</w:t>
      </w:r>
      <w:proofErr w:type="spellEnd"/>
      <w:r w:rsidRPr="79B63792">
        <w:rPr>
          <w:rFonts w:ascii="Calibri" w:hAnsi="Calibri" w:cs="Calibri"/>
          <w:color w:val="000000" w:themeColor="text1"/>
          <w:sz w:val="22"/>
          <w:szCs w:val="22"/>
        </w:rPr>
        <w:t xml:space="preserve"> rates that are lower than expected; changes in expected or existing competition; changes in the regulatory environment; and the uncertainties and timing of the regulatory approval process. For a discussion of other risks and uncertainties, and other important factors, any of which could cause our actual results to differ from those contained in the forward-looking statements, see the section titled “Risk Factors” in in the Company’s final prospectus dated February 4, 2021 filed with the Securities and Exchange Commission pursuant to Rule 424(b)(4) on February 8, 2021, as well as discussions of potential risks, uncertainties, and other important factors in the Company’s subsequent filings with the Securities and Exchange Commission. All information in this press release is as of the date of the release, and the Company undertakes no duty to update this information except as required by law.</w:t>
      </w:r>
    </w:p>
    <w:p w14:paraId="601C3EBE" w14:textId="11B2FF82" w:rsidR="00A91FE9" w:rsidRPr="00D324AF" w:rsidRDefault="00F41CA9" w:rsidP="00F32312">
      <w:pPr>
        <w:shd w:val="clear" w:color="auto" w:fill="FFFFFF"/>
        <w:spacing w:before="100" w:beforeAutospacing="1" w:after="100" w:afterAutospacing="1" w:line="300" w:lineRule="atLeast"/>
        <w:rPr>
          <w:sz w:val="22"/>
          <w:szCs w:val="22"/>
        </w:rPr>
      </w:pPr>
      <w:r w:rsidRPr="00F41CA9">
        <w:rPr>
          <w:rFonts w:ascii="Calibri" w:hAnsi="Calibri" w:cs="Calibri"/>
          <w:b/>
          <w:bCs/>
          <w:color w:val="535D60"/>
          <w:sz w:val="22"/>
          <w:szCs w:val="22"/>
          <w:lang w:val="en-US" w:eastAsia="en-US"/>
        </w:rPr>
        <w:lastRenderedPageBreak/>
        <w:t>CONTACT:</w:t>
      </w:r>
      <w:r w:rsidRPr="00F41CA9">
        <w:rPr>
          <w:rFonts w:ascii="Calibri" w:hAnsi="Calibri" w:cs="Calibri"/>
          <w:color w:val="535D60"/>
          <w:sz w:val="22"/>
          <w:szCs w:val="22"/>
          <w:lang w:val="en-US" w:eastAsia="en-US"/>
        </w:rPr>
        <w:t> </w:t>
      </w:r>
    </w:p>
    <w:p w14:paraId="369FE4ED" w14:textId="77777777" w:rsidR="00A91FE9" w:rsidRPr="00D324AF" w:rsidRDefault="00A91FE9" w:rsidP="00A91FE9">
      <w:pPr>
        <w:pStyle w:val="Default"/>
        <w:rPr>
          <w:sz w:val="22"/>
          <w:lang w:val="en-GB"/>
        </w:rPr>
      </w:pPr>
      <w:r w:rsidRPr="00D324AF">
        <w:rPr>
          <w:b/>
          <w:sz w:val="22"/>
          <w:lang w:val="en-GB"/>
        </w:rPr>
        <w:t xml:space="preserve">Immunocore </w:t>
      </w:r>
    </w:p>
    <w:p w14:paraId="2F1E3323" w14:textId="77777777" w:rsidR="00A91FE9" w:rsidRPr="00D324AF" w:rsidRDefault="00A91FE9" w:rsidP="00A91FE9">
      <w:pPr>
        <w:pStyle w:val="Default"/>
        <w:rPr>
          <w:sz w:val="22"/>
          <w:lang w:val="en-GB"/>
        </w:rPr>
      </w:pPr>
      <w:r w:rsidRPr="00D324AF">
        <w:rPr>
          <w:sz w:val="22"/>
          <w:lang w:val="en-GB"/>
        </w:rPr>
        <w:t>Debra Nielsen, Head of Communications</w:t>
      </w:r>
    </w:p>
    <w:p w14:paraId="349C93CB" w14:textId="6551A806" w:rsidR="00A91FE9" w:rsidRPr="00D324AF" w:rsidRDefault="00A91FE9" w:rsidP="00A91FE9">
      <w:pPr>
        <w:pStyle w:val="Default"/>
        <w:rPr>
          <w:color w:val="auto"/>
          <w:sz w:val="22"/>
          <w:lang w:val="de-DE"/>
        </w:rPr>
      </w:pPr>
      <w:r w:rsidRPr="00D324AF">
        <w:rPr>
          <w:color w:val="auto"/>
          <w:sz w:val="22"/>
          <w:lang w:val="de-DE"/>
        </w:rPr>
        <w:t>T: +1 (610) 368-8602</w:t>
      </w:r>
    </w:p>
    <w:p w14:paraId="75DE908F" w14:textId="77777777" w:rsidR="00A91FE9" w:rsidRPr="00D324AF" w:rsidRDefault="00A91FE9" w:rsidP="00A91FE9">
      <w:pPr>
        <w:pStyle w:val="Default"/>
        <w:rPr>
          <w:color w:val="auto"/>
          <w:sz w:val="22"/>
          <w:lang w:val="de-DE"/>
        </w:rPr>
      </w:pPr>
      <w:r w:rsidRPr="00D324AF">
        <w:rPr>
          <w:color w:val="auto"/>
          <w:sz w:val="22"/>
          <w:lang w:val="de-DE"/>
        </w:rPr>
        <w:t xml:space="preserve">E: debra.nielsen@immunocore.com </w:t>
      </w:r>
    </w:p>
    <w:p w14:paraId="765CB887" w14:textId="77777777" w:rsidR="00A91FE9" w:rsidRPr="00D324AF" w:rsidRDefault="00A91FE9" w:rsidP="00A91FE9">
      <w:pPr>
        <w:pStyle w:val="Default"/>
        <w:rPr>
          <w:color w:val="auto"/>
          <w:sz w:val="22"/>
          <w:szCs w:val="22"/>
        </w:rPr>
      </w:pPr>
      <w:r w:rsidRPr="00D324AF">
        <w:rPr>
          <w:color w:val="auto"/>
          <w:sz w:val="22"/>
          <w:szCs w:val="22"/>
        </w:rPr>
        <w:t xml:space="preserve">Follow on Twitter: @Immunocore </w:t>
      </w:r>
    </w:p>
    <w:p w14:paraId="753B96E9" w14:textId="77777777" w:rsidR="004E1035" w:rsidRPr="00D324AF" w:rsidRDefault="004E1035" w:rsidP="00A91FE9">
      <w:pPr>
        <w:pStyle w:val="Default"/>
        <w:rPr>
          <w:b/>
          <w:sz w:val="22"/>
          <w:szCs w:val="22"/>
        </w:rPr>
      </w:pPr>
    </w:p>
    <w:p w14:paraId="10809EC6" w14:textId="51E910F0" w:rsidR="00A91FE9" w:rsidRPr="00D324AF" w:rsidRDefault="00A91FE9" w:rsidP="00A91FE9">
      <w:pPr>
        <w:pStyle w:val="Default"/>
        <w:rPr>
          <w:b/>
          <w:sz w:val="22"/>
          <w:szCs w:val="22"/>
        </w:rPr>
      </w:pPr>
      <w:proofErr w:type="spellStart"/>
      <w:r w:rsidRPr="00D324AF">
        <w:rPr>
          <w:b/>
          <w:sz w:val="22"/>
          <w:szCs w:val="22"/>
        </w:rPr>
        <w:t>Consilium</w:t>
      </w:r>
      <w:proofErr w:type="spellEnd"/>
      <w:r w:rsidRPr="00D324AF">
        <w:rPr>
          <w:b/>
          <w:sz w:val="22"/>
          <w:szCs w:val="22"/>
        </w:rPr>
        <w:t xml:space="preserve"> Strategic Communications (corporate and financial)</w:t>
      </w:r>
    </w:p>
    <w:p w14:paraId="3157CB07" w14:textId="54E9DB7E" w:rsidR="00A91FE9" w:rsidRPr="00D324AF" w:rsidRDefault="00A91FE9" w:rsidP="00A91FE9">
      <w:pPr>
        <w:pStyle w:val="Default"/>
        <w:rPr>
          <w:sz w:val="22"/>
          <w:szCs w:val="22"/>
        </w:rPr>
      </w:pPr>
      <w:r w:rsidRPr="00D324AF">
        <w:rPr>
          <w:sz w:val="22"/>
          <w:szCs w:val="22"/>
        </w:rPr>
        <w:t xml:space="preserve">Mary-Jane Elliott/ Chris Welsh/ </w:t>
      </w:r>
      <w:r w:rsidR="003D58C4">
        <w:rPr>
          <w:sz w:val="22"/>
          <w:szCs w:val="22"/>
        </w:rPr>
        <w:t>Jessica Hodgson</w:t>
      </w:r>
    </w:p>
    <w:p w14:paraId="10148EC2" w14:textId="77777777" w:rsidR="00A91FE9" w:rsidRPr="00D324AF" w:rsidRDefault="00A91FE9" w:rsidP="00A91FE9">
      <w:pPr>
        <w:pStyle w:val="Default"/>
        <w:rPr>
          <w:color w:val="auto"/>
          <w:sz w:val="22"/>
          <w:szCs w:val="22"/>
          <w:lang w:val="de-DE"/>
        </w:rPr>
      </w:pPr>
      <w:r w:rsidRPr="00D324AF">
        <w:rPr>
          <w:color w:val="auto"/>
          <w:sz w:val="22"/>
          <w:szCs w:val="22"/>
          <w:lang w:val="de-DE"/>
        </w:rPr>
        <w:t>T: +44 (0)203 709 5700</w:t>
      </w:r>
    </w:p>
    <w:p w14:paraId="620F1D19" w14:textId="3C2032FE" w:rsidR="005B21E3" w:rsidRDefault="00A91FE9" w:rsidP="001C23F6">
      <w:pPr>
        <w:pStyle w:val="Default"/>
        <w:rPr>
          <w:lang w:val="de-DE"/>
        </w:rPr>
      </w:pPr>
      <w:r w:rsidRPr="00D324AF">
        <w:rPr>
          <w:sz w:val="22"/>
          <w:szCs w:val="22"/>
          <w:lang w:val="de-DE"/>
        </w:rPr>
        <w:t xml:space="preserve">E: </w:t>
      </w:r>
      <w:hyperlink r:id="rId12" w:history="1">
        <w:r w:rsidR="009342C2" w:rsidRPr="0038039D">
          <w:rPr>
            <w:rStyle w:val="Hyperlink"/>
            <w:sz w:val="22"/>
            <w:szCs w:val="22"/>
            <w:lang w:val="de-DE"/>
          </w:rPr>
          <w:t>Immunocore@consilium-comms.com</w:t>
        </w:r>
      </w:hyperlink>
    </w:p>
    <w:p w14:paraId="08E5BA23" w14:textId="6A68D67A" w:rsidR="009342C2" w:rsidRDefault="009342C2" w:rsidP="001C23F6">
      <w:pPr>
        <w:pStyle w:val="Default"/>
        <w:rPr>
          <w:lang w:val="de-DE"/>
        </w:rPr>
      </w:pPr>
    </w:p>
    <w:p w14:paraId="36149902" w14:textId="77777777" w:rsidR="009342C2" w:rsidRDefault="009342C2" w:rsidP="009342C2">
      <w:pPr>
        <w:pStyle w:val="xmsonormal"/>
      </w:pPr>
      <w:r w:rsidRPr="000375C3">
        <w:rPr>
          <w:b/>
          <w:bCs/>
        </w:rPr>
        <w:t>Investor Relations  </w:t>
      </w:r>
      <w:r w:rsidRPr="000375C3">
        <w:rPr>
          <w:b/>
          <w:bCs/>
        </w:rPr>
        <w:br/>
      </w:r>
      <w:r>
        <w:t>Clayton Robertson, Head of Investor Relations</w:t>
      </w:r>
    </w:p>
    <w:p w14:paraId="4F3EB605" w14:textId="77777777" w:rsidR="009342C2" w:rsidRDefault="009342C2" w:rsidP="009342C2">
      <w:pPr>
        <w:pStyle w:val="xmsonormal"/>
      </w:pPr>
      <w:r>
        <w:t xml:space="preserve">T: </w:t>
      </w:r>
      <w:r w:rsidRPr="0041044F">
        <w:t>+1 215-384-4781</w:t>
      </w:r>
    </w:p>
    <w:p w14:paraId="33D9C4EB" w14:textId="77777777" w:rsidR="009342C2" w:rsidRPr="003F0341" w:rsidRDefault="009342C2" w:rsidP="009342C2">
      <w:pPr>
        <w:pStyle w:val="xmsonormal"/>
        <w:rPr>
          <w:lang w:val="de-DE"/>
        </w:rPr>
      </w:pPr>
      <w:r w:rsidRPr="003F0341">
        <w:t>E: ir@immunocore.com</w:t>
      </w:r>
    </w:p>
    <w:p w14:paraId="446442D0" w14:textId="77777777" w:rsidR="009342C2" w:rsidRPr="00D324AF" w:rsidRDefault="009342C2" w:rsidP="009342C2">
      <w:pPr>
        <w:pStyle w:val="Default"/>
        <w:rPr>
          <w:lang w:val="de-DE"/>
        </w:rPr>
      </w:pPr>
    </w:p>
    <w:p w14:paraId="52F903D3" w14:textId="77777777" w:rsidR="009342C2" w:rsidRPr="00D324AF" w:rsidRDefault="009342C2" w:rsidP="001C23F6">
      <w:pPr>
        <w:pStyle w:val="Default"/>
        <w:rPr>
          <w:lang w:val="de-DE"/>
        </w:rPr>
      </w:pPr>
    </w:p>
    <w:sectPr w:rsidR="009342C2" w:rsidRPr="00D324AF" w:rsidSect="000663A8">
      <w:headerReference w:type="default" r:id="rId13"/>
      <w:footerReference w:type="default" r:id="rId14"/>
      <w:headerReference w:type="first" r:id="rId15"/>
      <w:footerReference w:type="first" r:id="rId16"/>
      <w:endnotePr>
        <w:numFmt w:val="decimal"/>
      </w:endnotePr>
      <w:pgSz w:w="11906" w:h="16838" w:code="9"/>
      <w:pgMar w:top="2268" w:right="1134" w:bottom="1701" w:left="1361" w:header="68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6C48" w14:textId="77777777" w:rsidR="009E024F" w:rsidRDefault="009E024F" w:rsidP="004524EA">
      <w:r>
        <w:separator/>
      </w:r>
    </w:p>
    <w:p w14:paraId="72DEE995" w14:textId="77777777" w:rsidR="009E024F" w:rsidRDefault="009E024F"/>
  </w:endnote>
  <w:endnote w:type="continuationSeparator" w:id="0">
    <w:p w14:paraId="4FA7A13E" w14:textId="77777777" w:rsidR="009E024F" w:rsidRDefault="009E024F" w:rsidP="004524EA">
      <w:r>
        <w:continuationSeparator/>
      </w:r>
    </w:p>
    <w:p w14:paraId="6CE1AD59" w14:textId="77777777" w:rsidR="009E024F" w:rsidRDefault="009E024F"/>
  </w:endnote>
  <w:endnote w:type="continuationNotice" w:id="1">
    <w:p w14:paraId="0883168E" w14:textId="77777777" w:rsidR="009E024F" w:rsidRDefault="009E0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66BA" w14:textId="36FA36E8" w:rsidR="000A3CEF" w:rsidRPr="00493616" w:rsidRDefault="000A3CEF" w:rsidP="000663A8">
    <w:pPr>
      <w:pStyle w:val="Footer"/>
      <w:tabs>
        <w:tab w:val="clear" w:pos="4513"/>
        <w:tab w:val="clear" w:pos="9026"/>
        <w:tab w:val="center" w:pos="4395"/>
      </w:tabs>
      <w:rPr>
        <w:rFonts w:asciiTheme="minorHAnsi" w:hAnsiTheme="minorHAnsi" w:cstheme="minorHAnsi"/>
        <w:color w:val="09476E"/>
        <w:sz w:val="16"/>
        <w:szCs w:val="16"/>
      </w:rPr>
    </w:pPr>
    <w:r w:rsidRPr="00493616">
      <w:rPr>
        <w:rFonts w:asciiTheme="minorHAnsi" w:hAnsiTheme="minorHAnsi" w:cstheme="minorHAnsi"/>
        <w:color w:val="09476E"/>
        <w:sz w:val="16"/>
        <w:szCs w:val="16"/>
      </w:rPr>
      <w:t xml:space="preserve">Page </w:t>
    </w:r>
    <w:r w:rsidRPr="00493616">
      <w:rPr>
        <w:rFonts w:asciiTheme="minorHAnsi" w:hAnsiTheme="minorHAnsi" w:cstheme="minorHAnsi"/>
        <w:color w:val="09476E"/>
        <w:sz w:val="16"/>
        <w:szCs w:val="16"/>
        <w:shd w:val="clear" w:color="auto" w:fill="E6E6E6"/>
      </w:rPr>
      <w:fldChar w:fldCharType="begin"/>
    </w:r>
    <w:r w:rsidRPr="00493616">
      <w:rPr>
        <w:rFonts w:asciiTheme="minorHAnsi" w:hAnsiTheme="minorHAnsi" w:cstheme="minorHAnsi"/>
        <w:color w:val="09476E"/>
        <w:sz w:val="16"/>
        <w:szCs w:val="16"/>
      </w:rPr>
      <w:instrText xml:space="preserve"> PAGE </w:instrText>
    </w:r>
    <w:r w:rsidRPr="00493616">
      <w:rPr>
        <w:rFonts w:asciiTheme="minorHAnsi" w:hAnsiTheme="minorHAnsi" w:cstheme="minorHAnsi"/>
        <w:color w:val="09476E"/>
        <w:sz w:val="16"/>
        <w:szCs w:val="16"/>
        <w:shd w:val="clear" w:color="auto" w:fill="E6E6E6"/>
      </w:rPr>
      <w:fldChar w:fldCharType="separate"/>
    </w:r>
    <w:r>
      <w:rPr>
        <w:rFonts w:asciiTheme="minorHAnsi" w:hAnsiTheme="minorHAnsi" w:cstheme="minorHAnsi"/>
        <w:noProof/>
        <w:color w:val="09476E"/>
        <w:sz w:val="16"/>
        <w:szCs w:val="16"/>
      </w:rPr>
      <w:t>3</w:t>
    </w:r>
    <w:r w:rsidRPr="00493616">
      <w:rPr>
        <w:rFonts w:asciiTheme="minorHAnsi" w:hAnsiTheme="minorHAnsi" w:cstheme="minorHAnsi"/>
        <w:color w:val="09476E"/>
        <w:sz w:val="16"/>
        <w:szCs w:val="16"/>
        <w:shd w:val="clear" w:color="auto" w:fill="E6E6E6"/>
      </w:rPr>
      <w:fldChar w:fldCharType="end"/>
    </w:r>
    <w:r w:rsidRPr="00493616">
      <w:rPr>
        <w:rFonts w:asciiTheme="minorHAnsi" w:hAnsiTheme="minorHAnsi" w:cstheme="minorHAnsi"/>
        <w:color w:val="09476E"/>
        <w:sz w:val="16"/>
        <w:szCs w:val="16"/>
      </w:rPr>
      <w:t xml:space="preserve"> of </w:t>
    </w:r>
    <w:r w:rsidRPr="00493616">
      <w:rPr>
        <w:rFonts w:asciiTheme="minorHAnsi" w:hAnsiTheme="minorHAnsi" w:cstheme="minorHAnsi"/>
        <w:color w:val="09476E"/>
        <w:sz w:val="16"/>
        <w:szCs w:val="16"/>
        <w:shd w:val="clear" w:color="auto" w:fill="E6E6E6"/>
      </w:rPr>
      <w:fldChar w:fldCharType="begin"/>
    </w:r>
    <w:r w:rsidRPr="00493616">
      <w:rPr>
        <w:rFonts w:asciiTheme="minorHAnsi" w:hAnsiTheme="minorHAnsi" w:cstheme="minorHAnsi"/>
        <w:color w:val="09476E"/>
        <w:sz w:val="16"/>
        <w:szCs w:val="16"/>
      </w:rPr>
      <w:instrText xml:space="preserve"> NUMPAGES  </w:instrText>
    </w:r>
    <w:r w:rsidRPr="00493616">
      <w:rPr>
        <w:rFonts w:asciiTheme="minorHAnsi" w:hAnsiTheme="minorHAnsi" w:cstheme="minorHAnsi"/>
        <w:color w:val="09476E"/>
        <w:sz w:val="16"/>
        <w:szCs w:val="16"/>
        <w:shd w:val="clear" w:color="auto" w:fill="E6E6E6"/>
      </w:rPr>
      <w:fldChar w:fldCharType="separate"/>
    </w:r>
    <w:r>
      <w:rPr>
        <w:rFonts w:asciiTheme="minorHAnsi" w:hAnsiTheme="minorHAnsi" w:cstheme="minorHAnsi"/>
        <w:noProof/>
        <w:color w:val="09476E"/>
        <w:sz w:val="16"/>
        <w:szCs w:val="16"/>
      </w:rPr>
      <w:t>3</w:t>
    </w:r>
    <w:r w:rsidRPr="00493616">
      <w:rPr>
        <w:rFonts w:asciiTheme="minorHAnsi" w:hAnsiTheme="minorHAnsi" w:cstheme="minorHAnsi"/>
        <w:color w:val="09476E"/>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3CA" w14:textId="6AFFB8E1" w:rsidR="000A3CEF" w:rsidRPr="00493616" w:rsidRDefault="000A3CEF" w:rsidP="00DF5CCC">
    <w:pPr>
      <w:pStyle w:val="footeraddress"/>
      <w:rPr>
        <w:color w:val="09476E"/>
      </w:rPr>
    </w:pPr>
    <w:r w:rsidRPr="00493616">
      <w:rPr>
        <w:noProof/>
        <w:color w:val="09476E"/>
        <w:shd w:val="clear" w:color="auto" w:fill="E6E6E6"/>
        <w:lang w:val="en-US" w:eastAsia="en-US"/>
      </w:rPr>
      <mc:AlternateContent>
        <mc:Choice Requires="wps">
          <w:drawing>
            <wp:anchor distT="0" distB="0" distL="114300" distR="114300" simplePos="0" relativeHeight="251658242" behindDoc="0" locked="1" layoutInCell="1" allowOverlap="1" wp14:anchorId="76FA8E9E" wp14:editId="053E48C6">
              <wp:simplePos x="0" y="0"/>
              <wp:positionH relativeFrom="column">
                <wp:posOffset>-893109</wp:posOffset>
              </wp:positionH>
              <wp:positionV relativeFrom="page">
                <wp:posOffset>9746615</wp:posOffset>
              </wp:positionV>
              <wp:extent cx="7632000" cy="0"/>
              <wp:effectExtent l="0" t="0" r="26670" b="19050"/>
              <wp:wrapNone/>
              <wp:docPr id="18" name="Straight Connector 18"/>
              <wp:cNvGraphicFramePr/>
              <a:graphic xmlns:a="http://schemas.openxmlformats.org/drawingml/2006/main">
                <a:graphicData uri="http://schemas.microsoft.com/office/word/2010/wordprocessingShape">
                  <wps:wsp>
                    <wps:cNvCnPr/>
                    <wps:spPr bwMode="auto">
                      <a:xfrm>
                        <a:off x="0" y="0"/>
                        <a:ext cx="7632000" cy="0"/>
                      </a:xfrm>
                      <a:prstGeom prst="line">
                        <a:avLst/>
                      </a:prstGeom>
                      <a:ln>
                        <a:solidFill>
                          <a:srgbClr val="09476E"/>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789C808" id="Straight Connector 18"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0.3pt,767.45pt" to="530.6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" strokecolor="#09476e">
              <w10:wrap anchory="page"/>
              <w10:anchorlock/>
            </v:line>
          </w:pict>
        </mc:Fallback>
      </mc:AlternateContent>
    </w:r>
    <w:r w:rsidRPr="00493616">
      <w:rPr>
        <w:color w:val="09476E"/>
      </w:rPr>
      <w:tab/>
      <w:t xml:space="preserve">Immunocore </w:t>
    </w:r>
    <w:r>
      <w:rPr>
        <w:color w:val="09476E"/>
      </w:rPr>
      <w:t>Holdings plc</w:t>
    </w:r>
    <w:r w:rsidRPr="00493616">
      <w:rPr>
        <w:color w:val="09476E"/>
      </w:rPr>
      <w:t xml:space="preserve">, </w:t>
    </w:r>
    <w:r>
      <w:rPr>
        <w:color w:val="09476E"/>
      </w:rPr>
      <w:t>92</w:t>
    </w:r>
    <w:r w:rsidRPr="00493616">
      <w:rPr>
        <w:color w:val="09476E"/>
      </w:rPr>
      <w:t xml:space="preserve"> Park Drive, Milton Park, </w:t>
    </w:r>
    <w:r>
      <w:rPr>
        <w:color w:val="09476E"/>
      </w:rPr>
      <w:t>Abingdon, Oxon,</w:t>
    </w:r>
    <w:r w:rsidRPr="00493616">
      <w:rPr>
        <w:color w:val="09476E"/>
      </w:rPr>
      <w:t xml:space="preserve"> OX14 4RY, UK</w:t>
    </w:r>
  </w:p>
  <w:p w14:paraId="37F82991" w14:textId="77777777" w:rsidR="000A3CEF" w:rsidRPr="00493616" w:rsidRDefault="000A3CEF" w:rsidP="00DF5CCC">
    <w:pPr>
      <w:pStyle w:val="footeraddress"/>
      <w:rPr>
        <w:color w:val="09476E"/>
      </w:rPr>
    </w:pPr>
    <w:r w:rsidRPr="00493616">
      <w:rPr>
        <w:color w:val="09476E"/>
      </w:rPr>
      <w:tab/>
      <w:t xml:space="preserve">T: +44 (0)1235 </w:t>
    </w:r>
    <w:proofErr w:type="gramStart"/>
    <w:r w:rsidRPr="00493616">
      <w:rPr>
        <w:color w:val="09476E"/>
      </w:rPr>
      <w:t>438600  |</w:t>
    </w:r>
    <w:proofErr w:type="gramEnd"/>
    <w:r w:rsidRPr="00493616">
      <w:rPr>
        <w:color w:val="09476E"/>
      </w:rPr>
      <w:t xml:space="preserve">  www.immunocore.com</w:t>
    </w:r>
  </w:p>
  <w:p w14:paraId="465F6775" w14:textId="19846EE9" w:rsidR="000A3CEF" w:rsidRPr="00493616" w:rsidRDefault="000A3CEF" w:rsidP="00DF5CCC">
    <w:pPr>
      <w:pStyle w:val="footeraddress"/>
      <w:rPr>
        <w:color w:val="09476E"/>
      </w:rPr>
    </w:pPr>
    <w:r w:rsidRPr="00493616">
      <w:rPr>
        <w:color w:val="09476E"/>
      </w:rPr>
      <w:tab/>
      <w:t xml:space="preserve">Registered in England no: </w:t>
    </w:r>
    <w:proofErr w:type="gramStart"/>
    <w:r w:rsidRPr="00493616">
      <w:rPr>
        <w:color w:val="09476E"/>
      </w:rPr>
      <w:t>6456207  |</w:t>
    </w:r>
    <w:proofErr w:type="gramEnd"/>
    <w:r w:rsidRPr="00493616">
      <w:rPr>
        <w:color w:val="09476E"/>
      </w:rPr>
      <w:t xml:space="preserve">  VAT No. GB 939 6694 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5C37" w14:textId="77777777" w:rsidR="009E024F" w:rsidRDefault="009E024F" w:rsidP="004524EA">
      <w:r>
        <w:separator/>
      </w:r>
    </w:p>
    <w:p w14:paraId="6848829F" w14:textId="77777777" w:rsidR="009E024F" w:rsidRDefault="009E024F"/>
  </w:footnote>
  <w:footnote w:type="continuationSeparator" w:id="0">
    <w:p w14:paraId="52CFF0CD" w14:textId="77777777" w:rsidR="009E024F" w:rsidRDefault="009E024F" w:rsidP="004524EA">
      <w:r>
        <w:continuationSeparator/>
      </w:r>
    </w:p>
    <w:p w14:paraId="0E55D7E5" w14:textId="77777777" w:rsidR="009E024F" w:rsidRDefault="009E024F"/>
  </w:footnote>
  <w:footnote w:type="continuationNotice" w:id="1">
    <w:p w14:paraId="00864E34" w14:textId="77777777" w:rsidR="009E024F" w:rsidRDefault="009E0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E6A9" w14:textId="5D42DA9D" w:rsidR="000A3CEF" w:rsidRDefault="000A3CEF">
    <w:pPr>
      <w:pStyle w:val="Header"/>
    </w:pPr>
  </w:p>
  <w:p w14:paraId="05F9538C" w14:textId="0E921834" w:rsidR="000A3CEF" w:rsidRDefault="000A3CEF" w:rsidP="006718BD">
    <w:pPr>
      <w:pStyle w:val="Header"/>
      <w:tabs>
        <w:tab w:val="clear" w:pos="4513"/>
        <w:tab w:val="clear" w:pos="9026"/>
        <w:tab w:val="left" w:pos="3660"/>
        <w:tab w:val="left" w:pos="603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BEB" w14:textId="1CD6A382" w:rsidR="000A3CEF" w:rsidRDefault="000A3CEF">
    <w:pPr>
      <w:pStyle w:val="Header"/>
    </w:pPr>
    <w:r>
      <w:rPr>
        <w:noProof/>
        <w:color w:val="2B579A"/>
        <w:shd w:val="clear" w:color="auto" w:fill="E6E6E6"/>
        <w:lang w:val="en-US" w:eastAsia="en-US"/>
      </w:rPr>
      <w:drawing>
        <wp:anchor distT="0" distB="0" distL="114300" distR="114300" simplePos="0" relativeHeight="251658241" behindDoc="0" locked="0" layoutInCell="1" allowOverlap="1" wp14:anchorId="71BB94FB" wp14:editId="444F524A">
          <wp:simplePos x="0" y="0"/>
          <wp:positionH relativeFrom="column">
            <wp:posOffset>3445000</wp:posOffset>
          </wp:positionH>
          <wp:positionV relativeFrom="page">
            <wp:posOffset>323850</wp:posOffset>
          </wp:positionV>
          <wp:extent cx="2746800" cy="684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68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en-US" w:eastAsia="en-US"/>
      </w:rPr>
      <mc:AlternateContent>
        <mc:Choice Requires="wps">
          <w:drawing>
            <wp:anchor distT="0" distB="0" distL="114300" distR="114300" simplePos="0" relativeHeight="251658240" behindDoc="0" locked="0" layoutInCell="1" allowOverlap="1" wp14:anchorId="3214AEBC" wp14:editId="5E803192">
              <wp:simplePos x="0" y="0"/>
              <wp:positionH relativeFrom="column">
                <wp:posOffset>-954176</wp:posOffset>
              </wp:positionH>
              <wp:positionV relativeFrom="paragraph">
                <wp:posOffset>798884</wp:posOffset>
              </wp:positionV>
              <wp:extent cx="7632000" cy="0"/>
              <wp:effectExtent l="0" t="0" r="26670" b="19050"/>
              <wp:wrapNone/>
              <wp:docPr id="51" name="Straight Connector 51"/>
              <wp:cNvGraphicFramePr/>
              <a:graphic xmlns:a="http://schemas.openxmlformats.org/drawingml/2006/main">
                <a:graphicData uri="http://schemas.microsoft.com/office/word/2010/wordprocessingShape">
                  <wps:wsp>
                    <wps:cNvCnPr/>
                    <wps:spPr bwMode="auto">
                      <a:xfrm>
                        <a:off x="0" y="0"/>
                        <a:ext cx="7632000" cy="0"/>
                      </a:xfrm>
                      <a:prstGeom prst="line">
                        <a:avLst/>
                      </a:prstGeom>
                      <a:solidFill>
                        <a:schemeClr val="accent1"/>
                      </a:solidFill>
                      <a:ln w="19050" cap="flat" cmpd="sng" algn="ctr">
                        <a:solidFill>
                          <a:schemeClr val="accent1"/>
                        </a:solidFill>
                        <a:prstDash val="solid"/>
                        <a:round/>
                        <a:headEnd type="none" w="med" len="med"/>
                        <a:tailEnd type="none" w="med" len="med"/>
                      </a:ln>
                      <a:effectLst/>
                    </wps:spPr>
                    <wps:bodyPr/>
                  </wps:wsp>
                </a:graphicData>
              </a:graphic>
            </wp:anchor>
          </w:drawing>
        </mc:Choice>
        <mc:Fallback xmlns:arto="http://schemas.microsoft.com/office/word/2006/arto">
          <w:pict>
            <v:line w14:anchorId="6C20FF28" id="Straight Connector 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15pt,62.9pt" to="525.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" filled="t" fillcolor="#ffa805 [3204]" strokecolor="#ffa805 [32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6DD"/>
    <w:multiLevelType w:val="hybridMultilevel"/>
    <w:tmpl w:val="17A679BA"/>
    <w:lvl w:ilvl="0" w:tplc="08090001">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EC"/>
    <w:multiLevelType w:val="hybridMultilevel"/>
    <w:tmpl w:val="1BF01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A7BDD"/>
    <w:multiLevelType w:val="hybridMultilevel"/>
    <w:tmpl w:val="19760618"/>
    <w:lvl w:ilvl="0" w:tplc="93B28078">
      <w:start w:val="8"/>
      <w:numFmt w:val="decimal"/>
      <w:lvlText w:val="%1."/>
      <w:lvlJc w:val="left"/>
      <w:pPr>
        <w:ind w:left="360" w:hanging="360"/>
      </w:pPr>
      <w:rPr>
        <w:rFonts w:hint="default"/>
      </w:rPr>
    </w:lvl>
    <w:lvl w:ilvl="1" w:tplc="FC0AB66E">
      <w:start w:val="1"/>
      <w:numFmt w:val="lowerLetter"/>
      <w:lvlText w:val="%2."/>
      <w:lvlJc w:val="left"/>
      <w:pPr>
        <w:ind w:left="1080" w:hanging="360"/>
      </w:pPr>
      <w:rPr>
        <w:rFonts w:hint="default"/>
      </w:rPr>
    </w:lvl>
    <w:lvl w:ilvl="2" w:tplc="1FF2D9B6">
      <w:start w:val="1"/>
      <w:numFmt w:val="lowerRoman"/>
      <w:lvlText w:val="%3."/>
      <w:lvlJc w:val="right"/>
      <w:pPr>
        <w:ind w:left="1800" w:hanging="180"/>
      </w:pPr>
      <w:rPr>
        <w:rFonts w:hint="default"/>
      </w:rPr>
    </w:lvl>
    <w:lvl w:ilvl="3" w:tplc="976CA630">
      <w:start w:val="1"/>
      <w:numFmt w:val="decimal"/>
      <w:lvlText w:val="%4."/>
      <w:lvlJc w:val="left"/>
      <w:pPr>
        <w:ind w:left="2520" w:hanging="360"/>
      </w:pPr>
      <w:rPr>
        <w:rFonts w:hint="default"/>
      </w:rPr>
    </w:lvl>
    <w:lvl w:ilvl="4" w:tplc="2AC2BE5A">
      <w:start w:val="1"/>
      <w:numFmt w:val="lowerLetter"/>
      <w:lvlText w:val="%5."/>
      <w:lvlJc w:val="left"/>
      <w:pPr>
        <w:ind w:left="3240" w:hanging="360"/>
      </w:pPr>
      <w:rPr>
        <w:rFonts w:hint="default"/>
      </w:rPr>
    </w:lvl>
    <w:lvl w:ilvl="5" w:tplc="3E3CEED6">
      <w:start w:val="1"/>
      <w:numFmt w:val="lowerRoman"/>
      <w:lvlText w:val="%6."/>
      <w:lvlJc w:val="right"/>
      <w:pPr>
        <w:ind w:left="3960" w:hanging="180"/>
      </w:pPr>
      <w:rPr>
        <w:rFonts w:hint="default"/>
      </w:rPr>
    </w:lvl>
    <w:lvl w:ilvl="6" w:tplc="21566564">
      <w:start w:val="1"/>
      <w:numFmt w:val="decimal"/>
      <w:lvlText w:val="%7."/>
      <w:lvlJc w:val="left"/>
      <w:pPr>
        <w:ind w:left="4680" w:hanging="360"/>
      </w:pPr>
      <w:rPr>
        <w:rFonts w:hint="default"/>
      </w:rPr>
    </w:lvl>
    <w:lvl w:ilvl="7" w:tplc="293A12EA">
      <w:start w:val="1"/>
      <w:numFmt w:val="lowerLetter"/>
      <w:lvlText w:val="%8."/>
      <w:lvlJc w:val="left"/>
      <w:pPr>
        <w:ind w:left="5400" w:hanging="360"/>
      </w:pPr>
      <w:rPr>
        <w:rFonts w:hint="default"/>
      </w:rPr>
    </w:lvl>
    <w:lvl w:ilvl="8" w:tplc="D91A7A48">
      <w:start w:val="1"/>
      <w:numFmt w:val="lowerRoman"/>
      <w:lvlText w:val="%9."/>
      <w:lvlJc w:val="right"/>
      <w:pPr>
        <w:ind w:left="6120" w:hanging="180"/>
      </w:pPr>
      <w:rPr>
        <w:rFonts w:hint="default"/>
      </w:rPr>
    </w:lvl>
  </w:abstractNum>
  <w:abstractNum w:abstractNumId="3" w15:restartNumberingAfterBreak="0">
    <w:nsid w:val="0A8C52DC"/>
    <w:multiLevelType w:val="multilevel"/>
    <w:tmpl w:val="0809001F"/>
    <w:styleLink w:val="Multilevel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D4B1E"/>
    <w:multiLevelType w:val="hybridMultilevel"/>
    <w:tmpl w:val="516275C0"/>
    <w:lvl w:ilvl="0" w:tplc="579A2F30">
      <w:start w:val="1"/>
      <w:numFmt w:val="bullet"/>
      <w:lvlText w:val=""/>
      <w:lvlJc w:val="left"/>
      <w:pPr>
        <w:ind w:left="720" w:hanging="360"/>
      </w:pPr>
      <w:rPr>
        <w:rFonts w:ascii="Symbol" w:hAnsi="Symbol" w:hint="default"/>
        <w:color w:val="92D050"/>
        <w:sz w:val="16"/>
      </w:rPr>
    </w:lvl>
    <w:lvl w:ilvl="1" w:tplc="C494D920">
      <w:start w:val="1"/>
      <w:numFmt w:val="bullet"/>
      <w:lvlText w:val="–"/>
      <w:lvlJc w:val="left"/>
      <w:pPr>
        <w:ind w:left="1440" w:hanging="360"/>
      </w:pPr>
      <w:rPr>
        <w:rFonts w:ascii="Tahoma" w:hAnsi="Tahoma" w:hint="default"/>
        <w:color w:val="84C2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71AD0"/>
    <w:multiLevelType w:val="hybridMultilevel"/>
    <w:tmpl w:val="4B4ADE6C"/>
    <w:lvl w:ilvl="0" w:tplc="F614F27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2F7539"/>
    <w:multiLevelType w:val="hybridMultilevel"/>
    <w:tmpl w:val="14926AEC"/>
    <w:lvl w:ilvl="0" w:tplc="D63AE780">
      <w:start w:val="12"/>
      <w:numFmt w:val="decimal"/>
      <w:lvlText w:val="%1."/>
      <w:lvlJc w:val="left"/>
      <w:pPr>
        <w:ind w:left="360" w:hanging="360"/>
      </w:pPr>
      <w:rPr>
        <w:rFonts w:hint="default"/>
      </w:rPr>
    </w:lvl>
    <w:lvl w:ilvl="1" w:tplc="B512F6BC">
      <w:start w:val="1"/>
      <w:numFmt w:val="lowerLetter"/>
      <w:lvlText w:val="%2."/>
      <w:lvlJc w:val="left"/>
      <w:pPr>
        <w:ind w:left="1080" w:hanging="360"/>
      </w:pPr>
      <w:rPr>
        <w:rFonts w:hint="default"/>
      </w:rPr>
    </w:lvl>
    <w:lvl w:ilvl="2" w:tplc="18C0DA7A">
      <w:start w:val="1"/>
      <w:numFmt w:val="lowerRoman"/>
      <w:lvlText w:val="%3."/>
      <w:lvlJc w:val="right"/>
      <w:pPr>
        <w:ind w:left="1800" w:hanging="180"/>
      </w:pPr>
      <w:rPr>
        <w:rFonts w:hint="default"/>
      </w:rPr>
    </w:lvl>
    <w:lvl w:ilvl="3" w:tplc="03ECF0EA">
      <w:start w:val="1"/>
      <w:numFmt w:val="decimal"/>
      <w:lvlText w:val="%4."/>
      <w:lvlJc w:val="left"/>
      <w:pPr>
        <w:ind w:left="2520" w:hanging="360"/>
      </w:pPr>
      <w:rPr>
        <w:rFonts w:hint="default"/>
      </w:rPr>
    </w:lvl>
    <w:lvl w:ilvl="4" w:tplc="FB5C9E82">
      <w:start w:val="1"/>
      <w:numFmt w:val="lowerLetter"/>
      <w:lvlText w:val="%5."/>
      <w:lvlJc w:val="left"/>
      <w:pPr>
        <w:ind w:left="3240" w:hanging="360"/>
      </w:pPr>
      <w:rPr>
        <w:rFonts w:hint="default"/>
      </w:rPr>
    </w:lvl>
    <w:lvl w:ilvl="5" w:tplc="70549EB0">
      <w:start w:val="1"/>
      <w:numFmt w:val="lowerRoman"/>
      <w:lvlText w:val="%6."/>
      <w:lvlJc w:val="right"/>
      <w:pPr>
        <w:ind w:left="3960" w:hanging="180"/>
      </w:pPr>
      <w:rPr>
        <w:rFonts w:hint="default"/>
      </w:rPr>
    </w:lvl>
    <w:lvl w:ilvl="6" w:tplc="4D2E67F6">
      <w:start w:val="1"/>
      <w:numFmt w:val="decimal"/>
      <w:lvlText w:val="%7."/>
      <w:lvlJc w:val="left"/>
      <w:pPr>
        <w:ind w:left="4680" w:hanging="360"/>
      </w:pPr>
      <w:rPr>
        <w:rFonts w:hint="default"/>
      </w:rPr>
    </w:lvl>
    <w:lvl w:ilvl="7" w:tplc="CDACD648">
      <w:start w:val="1"/>
      <w:numFmt w:val="lowerLetter"/>
      <w:lvlText w:val="%8."/>
      <w:lvlJc w:val="left"/>
      <w:pPr>
        <w:ind w:left="5400" w:hanging="360"/>
      </w:pPr>
      <w:rPr>
        <w:rFonts w:hint="default"/>
      </w:rPr>
    </w:lvl>
    <w:lvl w:ilvl="8" w:tplc="34F06B5A">
      <w:start w:val="1"/>
      <w:numFmt w:val="lowerRoman"/>
      <w:lvlText w:val="%9."/>
      <w:lvlJc w:val="right"/>
      <w:pPr>
        <w:ind w:left="6120" w:hanging="180"/>
      </w:pPr>
      <w:rPr>
        <w:rFonts w:hint="default"/>
      </w:rPr>
    </w:lvl>
  </w:abstractNum>
  <w:abstractNum w:abstractNumId="7" w15:restartNumberingAfterBreak="0">
    <w:nsid w:val="26467F6D"/>
    <w:multiLevelType w:val="hybridMultilevel"/>
    <w:tmpl w:val="3F6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00BAB"/>
    <w:multiLevelType w:val="hybridMultilevel"/>
    <w:tmpl w:val="8B5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E09B9"/>
    <w:multiLevelType w:val="hybridMultilevel"/>
    <w:tmpl w:val="81621C5A"/>
    <w:lvl w:ilvl="0" w:tplc="6ECE710C">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2F73"/>
    <w:multiLevelType w:val="hybridMultilevel"/>
    <w:tmpl w:val="0B1A3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973FF"/>
    <w:multiLevelType w:val="hybridMultilevel"/>
    <w:tmpl w:val="825A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36E6F"/>
    <w:multiLevelType w:val="multilevel"/>
    <w:tmpl w:val="B3D813EA"/>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C21C94"/>
    <w:multiLevelType w:val="hybridMultilevel"/>
    <w:tmpl w:val="2042DEEC"/>
    <w:lvl w:ilvl="0" w:tplc="A02A0B3E">
      <w:start w:val="1"/>
      <w:numFmt w:val="bullet"/>
      <w:lvlText w:val=""/>
      <w:lvlJc w:val="left"/>
      <w:pPr>
        <w:ind w:left="3440" w:hanging="360"/>
      </w:pPr>
      <w:rPr>
        <w:rFonts w:ascii="Symbol" w:hAnsi="Symbol" w:hint="default"/>
        <w:color w:val="565A5C"/>
        <w:sz w:val="16"/>
      </w:rPr>
    </w:lvl>
    <w:lvl w:ilvl="1" w:tplc="BDF4B0B4">
      <w:start w:val="1"/>
      <w:numFmt w:val="bullet"/>
      <w:lvlText w:val="o"/>
      <w:lvlJc w:val="left"/>
      <w:pPr>
        <w:ind w:left="4160" w:hanging="360"/>
      </w:pPr>
      <w:rPr>
        <w:rFonts w:ascii="Courier New" w:hAnsi="Courier New" w:cs="Courier New" w:hint="default"/>
      </w:rPr>
    </w:lvl>
    <w:lvl w:ilvl="2" w:tplc="08090005" w:tentative="1">
      <w:start w:val="1"/>
      <w:numFmt w:val="bullet"/>
      <w:lvlText w:val=""/>
      <w:lvlJc w:val="left"/>
      <w:pPr>
        <w:ind w:left="4880" w:hanging="360"/>
      </w:pPr>
      <w:rPr>
        <w:rFonts w:ascii="Wingdings" w:hAnsi="Wingdings" w:hint="default"/>
      </w:rPr>
    </w:lvl>
    <w:lvl w:ilvl="3" w:tplc="08090001" w:tentative="1">
      <w:start w:val="1"/>
      <w:numFmt w:val="bullet"/>
      <w:lvlText w:val=""/>
      <w:lvlJc w:val="left"/>
      <w:pPr>
        <w:ind w:left="5600" w:hanging="360"/>
      </w:pPr>
      <w:rPr>
        <w:rFonts w:ascii="Symbol" w:hAnsi="Symbol" w:hint="default"/>
      </w:rPr>
    </w:lvl>
    <w:lvl w:ilvl="4" w:tplc="08090003" w:tentative="1">
      <w:start w:val="1"/>
      <w:numFmt w:val="bullet"/>
      <w:lvlText w:val="o"/>
      <w:lvlJc w:val="left"/>
      <w:pPr>
        <w:ind w:left="6320" w:hanging="360"/>
      </w:pPr>
      <w:rPr>
        <w:rFonts w:ascii="Courier New" w:hAnsi="Courier New" w:cs="Courier New" w:hint="default"/>
      </w:rPr>
    </w:lvl>
    <w:lvl w:ilvl="5" w:tplc="08090005" w:tentative="1">
      <w:start w:val="1"/>
      <w:numFmt w:val="bullet"/>
      <w:lvlText w:val=""/>
      <w:lvlJc w:val="left"/>
      <w:pPr>
        <w:ind w:left="7040" w:hanging="360"/>
      </w:pPr>
      <w:rPr>
        <w:rFonts w:ascii="Wingdings" w:hAnsi="Wingdings" w:hint="default"/>
      </w:rPr>
    </w:lvl>
    <w:lvl w:ilvl="6" w:tplc="08090001" w:tentative="1">
      <w:start w:val="1"/>
      <w:numFmt w:val="bullet"/>
      <w:lvlText w:val=""/>
      <w:lvlJc w:val="left"/>
      <w:pPr>
        <w:ind w:left="7760" w:hanging="360"/>
      </w:pPr>
      <w:rPr>
        <w:rFonts w:ascii="Symbol" w:hAnsi="Symbol" w:hint="default"/>
      </w:rPr>
    </w:lvl>
    <w:lvl w:ilvl="7" w:tplc="08090003" w:tentative="1">
      <w:start w:val="1"/>
      <w:numFmt w:val="bullet"/>
      <w:lvlText w:val="o"/>
      <w:lvlJc w:val="left"/>
      <w:pPr>
        <w:ind w:left="8480" w:hanging="360"/>
      </w:pPr>
      <w:rPr>
        <w:rFonts w:ascii="Courier New" w:hAnsi="Courier New" w:cs="Courier New" w:hint="default"/>
      </w:rPr>
    </w:lvl>
    <w:lvl w:ilvl="8" w:tplc="08090005" w:tentative="1">
      <w:start w:val="1"/>
      <w:numFmt w:val="bullet"/>
      <w:lvlText w:val=""/>
      <w:lvlJc w:val="left"/>
      <w:pPr>
        <w:ind w:left="9200" w:hanging="360"/>
      </w:pPr>
      <w:rPr>
        <w:rFonts w:ascii="Wingdings" w:hAnsi="Wingdings" w:hint="default"/>
      </w:rPr>
    </w:lvl>
  </w:abstractNum>
  <w:abstractNum w:abstractNumId="14" w15:restartNumberingAfterBreak="0">
    <w:nsid w:val="55902D73"/>
    <w:multiLevelType w:val="hybridMultilevel"/>
    <w:tmpl w:val="C02E2230"/>
    <w:lvl w:ilvl="0" w:tplc="3F7A7C36">
      <w:start w:val="1"/>
      <w:numFmt w:val="bullet"/>
      <w:lvlText w:val="□"/>
      <w:lvlJc w:val="left"/>
      <w:pPr>
        <w:ind w:left="630" w:hanging="360"/>
      </w:pPr>
      <w:rPr>
        <w:rFonts w:ascii="Impact" w:hAnsi="Impact" w:hint="default"/>
        <w:color w:val="C27E00" w:themeColor="accent1" w:themeShade="BF"/>
        <w:sz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70074C4"/>
    <w:multiLevelType w:val="hybridMultilevel"/>
    <w:tmpl w:val="6DBC4E8A"/>
    <w:lvl w:ilvl="0" w:tplc="EF2AE2EE">
      <w:start w:val="1"/>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601A1984"/>
    <w:multiLevelType w:val="hybridMultilevel"/>
    <w:tmpl w:val="5122038E"/>
    <w:lvl w:ilvl="0" w:tplc="890AB524">
      <w:start w:val="1"/>
      <w:numFmt w:val="decimal"/>
      <w:lvlText w:val="%1."/>
      <w:lvlJc w:val="left"/>
      <w:pPr>
        <w:ind w:left="360" w:hanging="360"/>
      </w:pPr>
      <w:rPr>
        <w:rFonts w:hint="default"/>
      </w:rPr>
    </w:lvl>
    <w:lvl w:ilvl="1" w:tplc="A4ACEBF4">
      <w:start w:val="1"/>
      <w:numFmt w:val="lowerLetter"/>
      <w:lvlText w:val="%2."/>
      <w:lvlJc w:val="left"/>
      <w:pPr>
        <w:ind w:left="1080" w:hanging="360"/>
      </w:pPr>
      <w:rPr>
        <w:rFonts w:hint="default"/>
      </w:rPr>
    </w:lvl>
    <w:lvl w:ilvl="2" w:tplc="92D21024">
      <w:start w:val="1"/>
      <w:numFmt w:val="lowerRoman"/>
      <w:lvlText w:val="%3."/>
      <w:lvlJc w:val="right"/>
      <w:pPr>
        <w:ind w:left="1800" w:hanging="180"/>
      </w:pPr>
      <w:rPr>
        <w:rFonts w:hint="default"/>
      </w:rPr>
    </w:lvl>
    <w:lvl w:ilvl="3" w:tplc="8B3ADA32">
      <w:start w:val="1"/>
      <w:numFmt w:val="decimal"/>
      <w:lvlText w:val="%4."/>
      <w:lvlJc w:val="left"/>
      <w:pPr>
        <w:ind w:left="2520" w:hanging="360"/>
      </w:pPr>
      <w:rPr>
        <w:rFonts w:hint="default"/>
      </w:rPr>
    </w:lvl>
    <w:lvl w:ilvl="4" w:tplc="60A051BA">
      <w:start w:val="1"/>
      <w:numFmt w:val="lowerLetter"/>
      <w:lvlText w:val="%5."/>
      <w:lvlJc w:val="left"/>
      <w:pPr>
        <w:ind w:left="3240" w:hanging="360"/>
      </w:pPr>
      <w:rPr>
        <w:rFonts w:hint="default"/>
      </w:rPr>
    </w:lvl>
    <w:lvl w:ilvl="5" w:tplc="CD84F844">
      <w:start w:val="1"/>
      <w:numFmt w:val="lowerRoman"/>
      <w:lvlText w:val="%6."/>
      <w:lvlJc w:val="right"/>
      <w:pPr>
        <w:ind w:left="3960" w:hanging="180"/>
      </w:pPr>
      <w:rPr>
        <w:rFonts w:hint="default"/>
      </w:rPr>
    </w:lvl>
    <w:lvl w:ilvl="6" w:tplc="0896C102">
      <w:start w:val="1"/>
      <w:numFmt w:val="decimal"/>
      <w:lvlText w:val="%7."/>
      <w:lvlJc w:val="left"/>
      <w:pPr>
        <w:ind w:left="4680" w:hanging="360"/>
      </w:pPr>
      <w:rPr>
        <w:rFonts w:hint="default"/>
      </w:rPr>
    </w:lvl>
    <w:lvl w:ilvl="7" w:tplc="E6CE1198">
      <w:start w:val="1"/>
      <w:numFmt w:val="lowerLetter"/>
      <w:lvlText w:val="%8."/>
      <w:lvlJc w:val="left"/>
      <w:pPr>
        <w:ind w:left="5400" w:hanging="360"/>
      </w:pPr>
      <w:rPr>
        <w:rFonts w:hint="default"/>
      </w:rPr>
    </w:lvl>
    <w:lvl w:ilvl="8" w:tplc="308CB240">
      <w:start w:val="1"/>
      <w:numFmt w:val="lowerRoman"/>
      <w:lvlText w:val="%9."/>
      <w:lvlJc w:val="right"/>
      <w:pPr>
        <w:ind w:left="6120" w:hanging="180"/>
      </w:pPr>
      <w:rPr>
        <w:rFonts w:hint="default"/>
      </w:rPr>
    </w:lvl>
  </w:abstractNum>
  <w:abstractNum w:abstractNumId="17" w15:restartNumberingAfterBreak="0">
    <w:nsid w:val="6199085B"/>
    <w:multiLevelType w:val="hybridMultilevel"/>
    <w:tmpl w:val="8D8255CE"/>
    <w:lvl w:ilvl="0" w:tplc="59B8858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113D4"/>
    <w:multiLevelType w:val="multilevel"/>
    <w:tmpl w:val="5882D9A6"/>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AF3485F"/>
    <w:multiLevelType w:val="hybridMultilevel"/>
    <w:tmpl w:val="E912ECF4"/>
    <w:lvl w:ilvl="0" w:tplc="1132EC0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4775D"/>
    <w:multiLevelType w:val="hybridMultilevel"/>
    <w:tmpl w:val="FF46C69A"/>
    <w:lvl w:ilvl="0" w:tplc="2A8811E4">
      <w:start w:val="1"/>
      <w:numFmt w:val="bullet"/>
      <w:lvlText w:val=""/>
      <w:lvlJc w:val="left"/>
      <w:pPr>
        <w:ind w:left="720" w:hanging="360"/>
      </w:pPr>
      <w:rPr>
        <w:rFonts w:ascii="Symbol" w:hAnsi="Symbol" w:hint="default"/>
        <w:color w:val="FFA805" w:themeColor="accen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33D6"/>
    <w:multiLevelType w:val="hybridMultilevel"/>
    <w:tmpl w:val="D1508C82"/>
    <w:lvl w:ilvl="0" w:tplc="FA8205BC">
      <w:start w:val="17"/>
      <w:numFmt w:val="decimal"/>
      <w:lvlText w:val="%1."/>
      <w:lvlJc w:val="left"/>
      <w:pPr>
        <w:ind w:left="360" w:hanging="360"/>
      </w:pPr>
      <w:rPr>
        <w:rFonts w:hint="default"/>
      </w:rPr>
    </w:lvl>
    <w:lvl w:ilvl="1" w:tplc="711834EA">
      <w:start w:val="1"/>
      <w:numFmt w:val="lowerLetter"/>
      <w:lvlText w:val="%2."/>
      <w:lvlJc w:val="left"/>
      <w:pPr>
        <w:ind w:left="1080" w:hanging="360"/>
      </w:pPr>
      <w:rPr>
        <w:rFonts w:hint="default"/>
      </w:rPr>
    </w:lvl>
    <w:lvl w:ilvl="2" w:tplc="852429B0">
      <w:start w:val="1"/>
      <w:numFmt w:val="lowerRoman"/>
      <w:lvlText w:val="%3."/>
      <w:lvlJc w:val="right"/>
      <w:pPr>
        <w:ind w:left="1800" w:hanging="180"/>
      </w:pPr>
      <w:rPr>
        <w:rFonts w:hint="default"/>
      </w:rPr>
    </w:lvl>
    <w:lvl w:ilvl="3" w:tplc="C688F12A">
      <w:start w:val="1"/>
      <w:numFmt w:val="decimal"/>
      <w:lvlText w:val="%4."/>
      <w:lvlJc w:val="left"/>
      <w:pPr>
        <w:ind w:left="2520" w:hanging="360"/>
      </w:pPr>
      <w:rPr>
        <w:rFonts w:hint="default"/>
      </w:rPr>
    </w:lvl>
    <w:lvl w:ilvl="4" w:tplc="96641704">
      <w:start w:val="1"/>
      <w:numFmt w:val="lowerLetter"/>
      <w:lvlText w:val="%5."/>
      <w:lvlJc w:val="left"/>
      <w:pPr>
        <w:ind w:left="3240" w:hanging="360"/>
      </w:pPr>
      <w:rPr>
        <w:rFonts w:hint="default"/>
      </w:rPr>
    </w:lvl>
    <w:lvl w:ilvl="5" w:tplc="6F9E5DFC">
      <w:start w:val="1"/>
      <w:numFmt w:val="lowerRoman"/>
      <w:lvlText w:val="%6."/>
      <w:lvlJc w:val="right"/>
      <w:pPr>
        <w:ind w:left="3960" w:hanging="180"/>
      </w:pPr>
      <w:rPr>
        <w:rFonts w:hint="default"/>
      </w:rPr>
    </w:lvl>
    <w:lvl w:ilvl="6" w:tplc="1346DD2C">
      <w:start w:val="1"/>
      <w:numFmt w:val="decimal"/>
      <w:lvlText w:val="%7."/>
      <w:lvlJc w:val="left"/>
      <w:pPr>
        <w:ind w:left="4680" w:hanging="360"/>
      </w:pPr>
      <w:rPr>
        <w:rFonts w:hint="default"/>
      </w:rPr>
    </w:lvl>
    <w:lvl w:ilvl="7" w:tplc="9ACE4CBA">
      <w:start w:val="1"/>
      <w:numFmt w:val="lowerLetter"/>
      <w:lvlText w:val="%8."/>
      <w:lvlJc w:val="left"/>
      <w:pPr>
        <w:ind w:left="5400" w:hanging="360"/>
      </w:pPr>
      <w:rPr>
        <w:rFonts w:hint="default"/>
      </w:rPr>
    </w:lvl>
    <w:lvl w:ilvl="8" w:tplc="CF64BBF8">
      <w:start w:val="1"/>
      <w:numFmt w:val="lowerRoman"/>
      <w:lvlText w:val="%9."/>
      <w:lvlJc w:val="right"/>
      <w:pPr>
        <w:ind w:left="6120" w:hanging="180"/>
      </w:pPr>
      <w:rPr>
        <w:rFonts w:hint="default"/>
      </w:rPr>
    </w:lvl>
  </w:abstractNum>
  <w:abstractNum w:abstractNumId="22" w15:restartNumberingAfterBreak="0">
    <w:nsid w:val="75103C9C"/>
    <w:multiLevelType w:val="hybridMultilevel"/>
    <w:tmpl w:val="ECBEDBCA"/>
    <w:lvl w:ilvl="0" w:tplc="579A2F30">
      <w:start w:val="1"/>
      <w:numFmt w:val="bullet"/>
      <w:lvlText w:val=""/>
      <w:lvlJc w:val="left"/>
      <w:pPr>
        <w:ind w:left="720" w:hanging="360"/>
      </w:pPr>
      <w:rPr>
        <w:rFonts w:ascii="Symbol" w:hAnsi="Symbol" w:hint="default"/>
        <w:color w:val="92D050"/>
        <w:sz w:val="16"/>
      </w:rPr>
    </w:lvl>
    <w:lvl w:ilvl="1" w:tplc="75E4248E">
      <w:start w:val="1"/>
      <w:numFmt w:val="bullet"/>
      <w:lvlText w:val="–"/>
      <w:lvlJc w:val="left"/>
      <w:pPr>
        <w:ind w:left="1440" w:hanging="360"/>
      </w:pPr>
      <w:rPr>
        <w:rFonts w:ascii="Tahoma" w:hAnsi="Tahoma"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93611"/>
    <w:multiLevelType w:val="hybridMultilevel"/>
    <w:tmpl w:val="D81C4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8"/>
  </w:num>
  <w:num w:numId="5">
    <w:abstractNumId w:val="16"/>
  </w:num>
  <w:num w:numId="6">
    <w:abstractNumId w:val="2"/>
  </w:num>
  <w:num w:numId="7">
    <w:abstractNumId w:val="6"/>
  </w:num>
  <w:num w:numId="8">
    <w:abstractNumId w:val="21"/>
  </w:num>
  <w:num w:numId="9">
    <w:abstractNumId w:val="20"/>
  </w:num>
  <w:num w:numId="10">
    <w:abstractNumId w:val="9"/>
  </w:num>
  <w:num w:numId="11">
    <w:abstractNumId w:val="2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0"/>
  </w:num>
  <w:num w:numId="16">
    <w:abstractNumId w:val="13"/>
  </w:num>
  <w:num w:numId="17">
    <w:abstractNumId w:val="10"/>
  </w:num>
  <w:num w:numId="18">
    <w:abstractNumId w:val="1"/>
  </w:num>
  <w:num w:numId="19">
    <w:abstractNumId w:val="19"/>
  </w:num>
  <w:num w:numId="20">
    <w:abstractNumId w:val="15"/>
  </w:num>
  <w:num w:numId="21">
    <w:abstractNumId w:val="8"/>
  </w:num>
  <w:num w:numId="22">
    <w:abstractNumId w:val="14"/>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B4"/>
    <w:rsid w:val="000007EC"/>
    <w:rsid w:val="0000090D"/>
    <w:rsid w:val="000011C2"/>
    <w:rsid w:val="0000218F"/>
    <w:rsid w:val="00002B55"/>
    <w:rsid w:val="00002F40"/>
    <w:rsid w:val="00002F61"/>
    <w:rsid w:val="000031D9"/>
    <w:rsid w:val="0000439D"/>
    <w:rsid w:val="00004D24"/>
    <w:rsid w:val="0000602F"/>
    <w:rsid w:val="00006BBC"/>
    <w:rsid w:val="00010A23"/>
    <w:rsid w:val="0001244C"/>
    <w:rsid w:val="0001478C"/>
    <w:rsid w:val="00014E38"/>
    <w:rsid w:val="0001562E"/>
    <w:rsid w:val="0001690D"/>
    <w:rsid w:val="00017022"/>
    <w:rsid w:val="00017420"/>
    <w:rsid w:val="00020534"/>
    <w:rsid w:val="0002180E"/>
    <w:rsid w:val="00022A90"/>
    <w:rsid w:val="00022DAD"/>
    <w:rsid w:val="00024063"/>
    <w:rsid w:val="000250AA"/>
    <w:rsid w:val="00027C71"/>
    <w:rsid w:val="00030866"/>
    <w:rsid w:val="00030F2E"/>
    <w:rsid w:val="000310AF"/>
    <w:rsid w:val="00031196"/>
    <w:rsid w:val="00031ACD"/>
    <w:rsid w:val="0003325E"/>
    <w:rsid w:val="00033390"/>
    <w:rsid w:val="0003420B"/>
    <w:rsid w:val="000342DC"/>
    <w:rsid w:val="0003468E"/>
    <w:rsid w:val="000355EE"/>
    <w:rsid w:val="000357EA"/>
    <w:rsid w:val="000360E7"/>
    <w:rsid w:val="000374CB"/>
    <w:rsid w:val="00041645"/>
    <w:rsid w:val="00041C05"/>
    <w:rsid w:val="00041D12"/>
    <w:rsid w:val="00043A1B"/>
    <w:rsid w:val="0004410D"/>
    <w:rsid w:val="0004448F"/>
    <w:rsid w:val="0004518E"/>
    <w:rsid w:val="00045760"/>
    <w:rsid w:val="00046682"/>
    <w:rsid w:val="00046930"/>
    <w:rsid w:val="00054068"/>
    <w:rsid w:val="000552B5"/>
    <w:rsid w:val="0005735B"/>
    <w:rsid w:val="00060614"/>
    <w:rsid w:val="00060D4A"/>
    <w:rsid w:val="00060D59"/>
    <w:rsid w:val="00060DAC"/>
    <w:rsid w:val="00061088"/>
    <w:rsid w:val="00063F26"/>
    <w:rsid w:val="000642C8"/>
    <w:rsid w:val="00064E30"/>
    <w:rsid w:val="00066219"/>
    <w:rsid w:val="000663A8"/>
    <w:rsid w:val="00066BF2"/>
    <w:rsid w:val="00066FF4"/>
    <w:rsid w:val="00067234"/>
    <w:rsid w:val="000674AD"/>
    <w:rsid w:val="000700FF"/>
    <w:rsid w:val="00071065"/>
    <w:rsid w:val="000723E5"/>
    <w:rsid w:val="00073118"/>
    <w:rsid w:val="00073874"/>
    <w:rsid w:val="00075212"/>
    <w:rsid w:val="0007699D"/>
    <w:rsid w:val="00077F4E"/>
    <w:rsid w:val="000850EF"/>
    <w:rsid w:val="000851CA"/>
    <w:rsid w:val="00085BF7"/>
    <w:rsid w:val="00086561"/>
    <w:rsid w:val="00086E5C"/>
    <w:rsid w:val="00087718"/>
    <w:rsid w:val="000901DF"/>
    <w:rsid w:val="00091A6D"/>
    <w:rsid w:val="00091CCA"/>
    <w:rsid w:val="0009264A"/>
    <w:rsid w:val="00093D6D"/>
    <w:rsid w:val="00094237"/>
    <w:rsid w:val="0009436E"/>
    <w:rsid w:val="00094F98"/>
    <w:rsid w:val="00095ACF"/>
    <w:rsid w:val="00096009"/>
    <w:rsid w:val="000969A5"/>
    <w:rsid w:val="00096AEC"/>
    <w:rsid w:val="00096D45"/>
    <w:rsid w:val="000A15EE"/>
    <w:rsid w:val="000A3CD7"/>
    <w:rsid w:val="000A3CEF"/>
    <w:rsid w:val="000A41C1"/>
    <w:rsid w:val="000A6352"/>
    <w:rsid w:val="000A7F7A"/>
    <w:rsid w:val="000B0592"/>
    <w:rsid w:val="000B1E9B"/>
    <w:rsid w:val="000B2C68"/>
    <w:rsid w:val="000B3067"/>
    <w:rsid w:val="000B4DCB"/>
    <w:rsid w:val="000B5981"/>
    <w:rsid w:val="000B7A34"/>
    <w:rsid w:val="000B7BE6"/>
    <w:rsid w:val="000C1545"/>
    <w:rsid w:val="000C1CA3"/>
    <w:rsid w:val="000C38A5"/>
    <w:rsid w:val="000C4907"/>
    <w:rsid w:val="000C5558"/>
    <w:rsid w:val="000C5592"/>
    <w:rsid w:val="000C7169"/>
    <w:rsid w:val="000C77FD"/>
    <w:rsid w:val="000C78FE"/>
    <w:rsid w:val="000D0FF3"/>
    <w:rsid w:val="000D131E"/>
    <w:rsid w:val="000D1AE1"/>
    <w:rsid w:val="000D2FDC"/>
    <w:rsid w:val="000D367A"/>
    <w:rsid w:val="000D6183"/>
    <w:rsid w:val="000D625C"/>
    <w:rsid w:val="000D7393"/>
    <w:rsid w:val="000D750B"/>
    <w:rsid w:val="000D78C7"/>
    <w:rsid w:val="000D7AEE"/>
    <w:rsid w:val="000D7E3D"/>
    <w:rsid w:val="000E00EF"/>
    <w:rsid w:val="000E06DE"/>
    <w:rsid w:val="000E0B48"/>
    <w:rsid w:val="000E1771"/>
    <w:rsid w:val="000E2024"/>
    <w:rsid w:val="000E2918"/>
    <w:rsid w:val="000E3B60"/>
    <w:rsid w:val="000E5A39"/>
    <w:rsid w:val="000E60EF"/>
    <w:rsid w:val="000E6E0E"/>
    <w:rsid w:val="000F00A2"/>
    <w:rsid w:val="000F2E67"/>
    <w:rsid w:val="000F4636"/>
    <w:rsid w:val="000F5292"/>
    <w:rsid w:val="000F5B63"/>
    <w:rsid w:val="000F5E84"/>
    <w:rsid w:val="000F71E8"/>
    <w:rsid w:val="000F77E3"/>
    <w:rsid w:val="00100C7A"/>
    <w:rsid w:val="001025FD"/>
    <w:rsid w:val="00104967"/>
    <w:rsid w:val="00104CAC"/>
    <w:rsid w:val="00105DC8"/>
    <w:rsid w:val="0010681B"/>
    <w:rsid w:val="00110A5C"/>
    <w:rsid w:val="00110E0C"/>
    <w:rsid w:val="00111E61"/>
    <w:rsid w:val="0011207D"/>
    <w:rsid w:val="001146C3"/>
    <w:rsid w:val="001175BF"/>
    <w:rsid w:val="00121C28"/>
    <w:rsid w:val="001239FC"/>
    <w:rsid w:val="001244FD"/>
    <w:rsid w:val="0012494B"/>
    <w:rsid w:val="00124C1B"/>
    <w:rsid w:val="00124EEA"/>
    <w:rsid w:val="00125655"/>
    <w:rsid w:val="00130695"/>
    <w:rsid w:val="00131D7D"/>
    <w:rsid w:val="00133587"/>
    <w:rsid w:val="00133828"/>
    <w:rsid w:val="00133CDA"/>
    <w:rsid w:val="00135BC1"/>
    <w:rsid w:val="00136027"/>
    <w:rsid w:val="00136FC5"/>
    <w:rsid w:val="00140259"/>
    <w:rsid w:val="0014039A"/>
    <w:rsid w:val="00140998"/>
    <w:rsid w:val="00141D56"/>
    <w:rsid w:val="00143A12"/>
    <w:rsid w:val="00144617"/>
    <w:rsid w:val="00145024"/>
    <w:rsid w:val="001467BB"/>
    <w:rsid w:val="00147BFC"/>
    <w:rsid w:val="0015172B"/>
    <w:rsid w:val="00151EC6"/>
    <w:rsid w:val="001539C6"/>
    <w:rsid w:val="00153C47"/>
    <w:rsid w:val="00154F49"/>
    <w:rsid w:val="0015617A"/>
    <w:rsid w:val="00156502"/>
    <w:rsid w:val="00156D02"/>
    <w:rsid w:val="00157233"/>
    <w:rsid w:val="00157E31"/>
    <w:rsid w:val="00160640"/>
    <w:rsid w:val="00163C5A"/>
    <w:rsid w:val="00164D6D"/>
    <w:rsid w:val="00165487"/>
    <w:rsid w:val="001666AD"/>
    <w:rsid w:val="0016752D"/>
    <w:rsid w:val="001677F9"/>
    <w:rsid w:val="00167940"/>
    <w:rsid w:val="00167E96"/>
    <w:rsid w:val="00172260"/>
    <w:rsid w:val="00177CDF"/>
    <w:rsid w:val="0018017E"/>
    <w:rsid w:val="00181E9F"/>
    <w:rsid w:val="00182576"/>
    <w:rsid w:val="001836BC"/>
    <w:rsid w:val="00184245"/>
    <w:rsid w:val="00184293"/>
    <w:rsid w:val="001843E7"/>
    <w:rsid w:val="00185B48"/>
    <w:rsid w:val="00185E61"/>
    <w:rsid w:val="00186FB3"/>
    <w:rsid w:val="0018704A"/>
    <w:rsid w:val="00187CDB"/>
    <w:rsid w:val="00190D52"/>
    <w:rsid w:val="00191AC4"/>
    <w:rsid w:val="00193ECF"/>
    <w:rsid w:val="001940A8"/>
    <w:rsid w:val="001942DA"/>
    <w:rsid w:val="00194D79"/>
    <w:rsid w:val="0019540F"/>
    <w:rsid w:val="001956DF"/>
    <w:rsid w:val="00195C17"/>
    <w:rsid w:val="00195DD2"/>
    <w:rsid w:val="0019636C"/>
    <w:rsid w:val="00196A48"/>
    <w:rsid w:val="00196C25"/>
    <w:rsid w:val="00197ECB"/>
    <w:rsid w:val="00197F65"/>
    <w:rsid w:val="001A0970"/>
    <w:rsid w:val="001A1B31"/>
    <w:rsid w:val="001A1E7B"/>
    <w:rsid w:val="001A28C7"/>
    <w:rsid w:val="001A3F1C"/>
    <w:rsid w:val="001B1279"/>
    <w:rsid w:val="001B19F7"/>
    <w:rsid w:val="001B34BB"/>
    <w:rsid w:val="001B43D4"/>
    <w:rsid w:val="001B6136"/>
    <w:rsid w:val="001B619C"/>
    <w:rsid w:val="001C16BF"/>
    <w:rsid w:val="001C16D7"/>
    <w:rsid w:val="001C23F6"/>
    <w:rsid w:val="001C2A60"/>
    <w:rsid w:val="001C3CAB"/>
    <w:rsid w:val="001C41C4"/>
    <w:rsid w:val="001C41E5"/>
    <w:rsid w:val="001C444E"/>
    <w:rsid w:val="001C4EE1"/>
    <w:rsid w:val="001C566F"/>
    <w:rsid w:val="001C5A5C"/>
    <w:rsid w:val="001C5F9C"/>
    <w:rsid w:val="001C607C"/>
    <w:rsid w:val="001C76AC"/>
    <w:rsid w:val="001D0A7A"/>
    <w:rsid w:val="001D24C6"/>
    <w:rsid w:val="001D586F"/>
    <w:rsid w:val="001E077E"/>
    <w:rsid w:val="001E1309"/>
    <w:rsid w:val="001E158D"/>
    <w:rsid w:val="001E1A48"/>
    <w:rsid w:val="001E1EE2"/>
    <w:rsid w:val="001E2207"/>
    <w:rsid w:val="001E2935"/>
    <w:rsid w:val="001E2A47"/>
    <w:rsid w:val="001E6079"/>
    <w:rsid w:val="001F2197"/>
    <w:rsid w:val="001F59C0"/>
    <w:rsid w:val="001F5A36"/>
    <w:rsid w:val="001F5B9C"/>
    <w:rsid w:val="001F7DA5"/>
    <w:rsid w:val="0020058E"/>
    <w:rsid w:val="00200F95"/>
    <w:rsid w:val="00201323"/>
    <w:rsid w:val="00203398"/>
    <w:rsid w:val="00203510"/>
    <w:rsid w:val="00203966"/>
    <w:rsid w:val="0020396B"/>
    <w:rsid w:val="002045C6"/>
    <w:rsid w:val="00205E4E"/>
    <w:rsid w:val="00206384"/>
    <w:rsid w:val="0020673D"/>
    <w:rsid w:val="00210565"/>
    <w:rsid w:val="00211060"/>
    <w:rsid w:val="002131A0"/>
    <w:rsid w:val="00213DE4"/>
    <w:rsid w:val="00214061"/>
    <w:rsid w:val="00214144"/>
    <w:rsid w:val="00215EFB"/>
    <w:rsid w:val="002174B0"/>
    <w:rsid w:val="00220581"/>
    <w:rsid w:val="00220F84"/>
    <w:rsid w:val="00221110"/>
    <w:rsid w:val="00221CFD"/>
    <w:rsid w:val="00222F75"/>
    <w:rsid w:val="002231E2"/>
    <w:rsid w:val="0022369A"/>
    <w:rsid w:val="002245FE"/>
    <w:rsid w:val="00224781"/>
    <w:rsid w:val="00224DFC"/>
    <w:rsid w:val="002252C7"/>
    <w:rsid w:val="00225902"/>
    <w:rsid w:val="00225DC8"/>
    <w:rsid w:val="00226172"/>
    <w:rsid w:val="00230A65"/>
    <w:rsid w:val="00230AAD"/>
    <w:rsid w:val="00230D82"/>
    <w:rsid w:val="002317C0"/>
    <w:rsid w:val="00232AE1"/>
    <w:rsid w:val="00233CE2"/>
    <w:rsid w:val="002346BB"/>
    <w:rsid w:val="0023477B"/>
    <w:rsid w:val="00234C0B"/>
    <w:rsid w:val="00235683"/>
    <w:rsid w:val="00235E7E"/>
    <w:rsid w:val="00235FE6"/>
    <w:rsid w:val="002371DB"/>
    <w:rsid w:val="002373BB"/>
    <w:rsid w:val="002400A9"/>
    <w:rsid w:val="0024145D"/>
    <w:rsid w:val="00241A3B"/>
    <w:rsid w:val="002421A7"/>
    <w:rsid w:val="0024241F"/>
    <w:rsid w:val="00242C73"/>
    <w:rsid w:val="00243841"/>
    <w:rsid w:val="00245463"/>
    <w:rsid w:val="002466A6"/>
    <w:rsid w:val="00246712"/>
    <w:rsid w:val="00246768"/>
    <w:rsid w:val="00246916"/>
    <w:rsid w:val="00246A3C"/>
    <w:rsid w:val="002474D4"/>
    <w:rsid w:val="00247BE3"/>
    <w:rsid w:val="00250C3D"/>
    <w:rsid w:val="0025142C"/>
    <w:rsid w:val="00252B3E"/>
    <w:rsid w:val="002537AA"/>
    <w:rsid w:val="002537D4"/>
    <w:rsid w:val="00253DFC"/>
    <w:rsid w:val="00253ED7"/>
    <w:rsid w:val="002542F9"/>
    <w:rsid w:val="00255221"/>
    <w:rsid w:val="00257211"/>
    <w:rsid w:val="0026492B"/>
    <w:rsid w:val="00265102"/>
    <w:rsid w:val="002655EB"/>
    <w:rsid w:val="00265AFC"/>
    <w:rsid w:val="00265B66"/>
    <w:rsid w:val="0026726C"/>
    <w:rsid w:val="002679B0"/>
    <w:rsid w:val="00271E61"/>
    <w:rsid w:val="00274FE5"/>
    <w:rsid w:val="002751E8"/>
    <w:rsid w:val="00275B40"/>
    <w:rsid w:val="00276720"/>
    <w:rsid w:val="00276C2D"/>
    <w:rsid w:val="002800B2"/>
    <w:rsid w:val="00280A30"/>
    <w:rsid w:val="00281C20"/>
    <w:rsid w:val="002820AD"/>
    <w:rsid w:val="00282C6F"/>
    <w:rsid w:val="00282C85"/>
    <w:rsid w:val="00282D81"/>
    <w:rsid w:val="002907EF"/>
    <w:rsid w:val="0029169C"/>
    <w:rsid w:val="002947B4"/>
    <w:rsid w:val="002947B6"/>
    <w:rsid w:val="00295FF0"/>
    <w:rsid w:val="00296AEA"/>
    <w:rsid w:val="002A020D"/>
    <w:rsid w:val="002A112D"/>
    <w:rsid w:val="002A146E"/>
    <w:rsid w:val="002A1E94"/>
    <w:rsid w:val="002A5841"/>
    <w:rsid w:val="002A5A1D"/>
    <w:rsid w:val="002A6567"/>
    <w:rsid w:val="002A6B12"/>
    <w:rsid w:val="002A73B9"/>
    <w:rsid w:val="002B1BF9"/>
    <w:rsid w:val="002B1E9F"/>
    <w:rsid w:val="002B4254"/>
    <w:rsid w:val="002B4A3D"/>
    <w:rsid w:val="002B4AE4"/>
    <w:rsid w:val="002B5C4B"/>
    <w:rsid w:val="002B6CDA"/>
    <w:rsid w:val="002C075E"/>
    <w:rsid w:val="002C0875"/>
    <w:rsid w:val="002C0EA6"/>
    <w:rsid w:val="002C1F54"/>
    <w:rsid w:val="002C5A17"/>
    <w:rsid w:val="002C5C43"/>
    <w:rsid w:val="002C7502"/>
    <w:rsid w:val="002D16F8"/>
    <w:rsid w:val="002D218A"/>
    <w:rsid w:val="002D3C94"/>
    <w:rsid w:val="002D3D58"/>
    <w:rsid w:val="002D3FFA"/>
    <w:rsid w:val="002D4DEC"/>
    <w:rsid w:val="002D61DF"/>
    <w:rsid w:val="002D68DB"/>
    <w:rsid w:val="002D6F4C"/>
    <w:rsid w:val="002D7749"/>
    <w:rsid w:val="002E0DA3"/>
    <w:rsid w:val="002E1328"/>
    <w:rsid w:val="002E144B"/>
    <w:rsid w:val="002E18F8"/>
    <w:rsid w:val="002E1F08"/>
    <w:rsid w:val="002E2A88"/>
    <w:rsid w:val="002E2B38"/>
    <w:rsid w:val="002E3166"/>
    <w:rsid w:val="002E3266"/>
    <w:rsid w:val="002E3480"/>
    <w:rsid w:val="002E389B"/>
    <w:rsid w:val="002E46F5"/>
    <w:rsid w:val="002E4D1E"/>
    <w:rsid w:val="002E5F4F"/>
    <w:rsid w:val="002F1C72"/>
    <w:rsid w:val="002F27D7"/>
    <w:rsid w:val="002F28D1"/>
    <w:rsid w:val="002F47EA"/>
    <w:rsid w:val="002F496E"/>
    <w:rsid w:val="002F511D"/>
    <w:rsid w:val="002F62D2"/>
    <w:rsid w:val="00300D5E"/>
    <w:rsid w:val="00302233"/>
    <w:rsid w:val="00302585"/>
    <w:rsid w:val="003050C3"/>
    <w:rsid w:val="003073A8"/>
    <w:rsid w:val="0031064D"/>
    <w:rsid w:val="003139AA"/>
    <w:rsid w:val="00313BA7"/>
    <w:rsid w:val="00314E61"/>
    <w:rsid w:val="003161C1"/>
    <w:rsid w:val="00316C7B"/>
    <w:rsid w:val="00316C9A"/>
    <w:rsid w:val="00317E91"/>
    <w:rsid w:val="00324065"/>
    <w:rsid w:val="003250E3"/>
    <w:rsid w:val="003265BF"/>
    <w:rsid w:val="003277B9"/>
    <w:rsid w:val="00327CBF"/>
    <w:rsid w:val="00327F44"/>
    <w:rsid w:val="0033083A"/>
    <w:rsid w:val="0033159A"/>
    <w:rsid w:val="0033175B"/>
    <w:rsid w:val="00332A16"/>
    <w:rsid w:val="003334AC"/>
    <w:rsid w:val="00335418"/>
    <w:rsid w:val="00335440"/>
    <w:rsid w:val="003354D7"/>
    <w:rsid w:val="00335A4B"/>
    <w:rsid w:val="003360BC"/>
    <w:rsid w:val="003361BC"/>
    <w:rsid w:val="003402A8"/>
    <w:rsid w:val="00340C7F"/>
    <w:rsid w:val="00340E6F"/>
    <w:rsid w:val="00341900"/>
    <w:rsid w:val="00342FC7"/>
    <w:rsid w:val="003431F9"/>
    <w:rsid w:val="00345207"/>
    <w:rsid w:val="00347259"/>
    <w:rsid w:val="00347426"/>
    <w:rsid w:val="0035055A"/>
    <w:rsid w:val="00350BCC"/>
    <w:rsid w:val="00351017"/>
    <w:rsid w:val="00351D25"/>
    <w:rsid w:val="0035233E"/>
    <w:rsid w:val="003534B4"/>
    <w:rsid w:val="00355112"/>
    <w:rsid w:val="003568C2"/>
    <w:rsid w:val="003577CA"/>
    <w:rsid w:val="00360C06"/>
    <w:rsid w:val="00361268"/>
    <w:rsid w:val="0036134B"/>
    <w:rsid w:val="00364CD4"/>
    <w:rsid w:val="00366119"/>
    <w:rsid w:val="003678CD"/>
    <w:rsid w:val="00367D4D"/>
    <w:rsid w:val="00367E57"/>
    <w:rsid w:val="00372A67"/>
    <w:rsid w:val="00372D2D"/>
    <w:rsid w:val="00372E53"/>
    <w:rsid w:val="00373AE6"/>
    <w:rsid w:val="00374288"/>
    <w:rsid w:val="003743C7"/>
    <w:rsid w:val="00374992"/>
    <w:rsid w:val="00374FAD"/>
    <w:rsid w:val="00375E91"/>
    <w:rsid w:val="00375EFE"/>
    <w:rsid w:val="00376824"/>
    <w:rsid w:val="0037714C"/>
    <w:rsid w:val="00377847"/>
    <w:rsid w:val="003809CE"/>
    <w:rsid w:val="00382011"/>
    <w:rsid w:val="00382988"/>
    <w:rsid w:val="00382D5E"/>
    <w:rsid w:val="00382F48"/>
    <w:rsid w:val="0038328F"/>
    <w:rsid w:val="003854AF"/>
    <w:rsid w:val="003870B1"/>
    <w:rsid w:val="0039084A"/>
    <w:rsid w:val="003909AD"/>
    <w:rsid w:val="00390B3E"/>
    <w:rsid w:val="003910EA"/>
    <w:rsid w:val="00392358"/>
    <w:rsid w:val="00392FCF"/>
    <w:rsid w:val="003934DC"/>
    <w:rsid w:val="00396BE2"/>
    <w:rsid w:val="003970F1"/>
    <w:rsid w:val="00397D31"/>
    <w:rsid w:val="003A0601"/>
    <w:rsid w:val="003A4F50"/>
    <w:rsid w:val="003A77ED"/>
    <w:rsid w:val="003B2212"/>
    <w:rsid w:val="003B2622"/>
    <w:rsid w:val="003B27E7"/>
    <w:rsid w:val="003B34B8"/>
    <w:rsid w:val="003B4105"/>
    <w:rsid w:val="003B49D0"/>
    <w:rsid w:val="003B77E5"/>
    <w:rsid w:val="003C0EEF"/>
    <w:rsid w:val="003C1290"/>
    <w:rsid w:val="003C13F9"/>
    <w:rsid w:val="003C2E94"/>
    <w:rsid w:val="003C5050"/>
    <w:rsid w:val="003C65BC"/>
    <w:rsid w:val="003C6CB2"/>
    <w:rsid w:val="003C7F30"/>
    <w:rsid w:val="003D0035"/>
    <w:rsid w:val="003D0FFA"/>
    <w:rsid w:val="003D1769"/>
    <w:rsid w:val="003D1B98"/>
    <w:rsid w:val="003D304D"/>
    <w:rsid w:val="003D3940"/>
    <w:rsid w:val="003D4AEA"/>
    <w:rsid w:val="003D4CE0"/>
    <w:rsid w:val="003D5848"/>
    <w:rsid w:val="003D58C4"/>
    <w:rsid w:val="003D5951"/>
    <w:rsid w:val="003D6437"/>
    <w:rsid w:val="003E3440"/>
    <w:rsid w:val="003E398D"/>
    <w:rsid w:val="003E3A68"/>
    <w:rsid w:val="003E3B7F"/>
    <w:rsid w:val="003E4208"/>
    <w:rsid w:val="003E441D"/>
    <w:rsid w:val="003E4E8E"/>
    <w:rsid w:val="003E5D7A"/>
    <w:rsid w:val="003E7981"/>
    <w:rsid w:val="003F3286"/>
    <w:rsid w:val="003F35D0"/>
    <w:rsid w:val="003F40FF"/>
    <w:rsid w:val="003F5892"/>
    <w:rsid w:val="003F65A5"/>
    <w:rsid w:val="003F6CD8"/>
    <w:rsid w:val="003F6D3B"/>
    <w:rsid w:val="003F7252"/>
    <w:rsid w:val="003F7D58"/>
    <w:rsid w:val="00400D58"/>
    <w:rsid w:val="004015A4"/>
    <w:rsid w:val="00401625"/>
    <w:rsid w:val="004042AE"/>
    <w:rsid w:val="00405298"/>
    <w:rsid w:val="00406384"/>
    <w:rsid w:val="0040793C"/>
    <w:rsid w:val="00407A5E"/>
    <w:rsid w:val="00407F14"/>
    <w:rsid w:val="00411B29"/>
    <w:rsid w:val="004126B0"/>
    <w:rsid w:val="004146B6"/>
    <w:rsid w:val="00414FEA"/>
    <w:rsid w:val="00415BDE"/>
    <w:rsid w:val="00415CC4"/>
    <w:rsid w:val="00416730"/>
    <w:rsid w:val="00416C5D"/>
    <w:rsid w:val="00417617"/>
    <w:rsid w:val="0042289A"/>
    <w:rsid w:val="00422B03"/>
    <w:rsid w:val="0042331C"/>
    <w:rsid w:val="00424456"/>
    <w:rsid w:val="00424824"/>
    <w:rsid w:val="00424900"/>
    <w:rsid w:val="00424E66"/>
    <w:rsid w:val="00427CF1"/>
    <w:rsid w:val="00430D73"/>
    <w:rsid w:val="0043158D"/>
    <w:rsid w:val="00431E15"/>
    <w:rsid w:val="00431EE1"/>
    <w:rsid w:val="00433625"/>
    <w:rsid w:val="00434DCB"/>
    <w:rsid w:val="004359B4"/>
    <w:rsid w:val="00435E17"/>
    <w:rsid w:val="00440176"/>
    <w:rsid w:val="00440750"/>
    <w:rsid w:val="004441A3"/>
    <w:rsid w:val="0044508A"/>
    <w:rsid w:val="00445ACB"/>
    <w:rsid w:val="0044698C"/>
    <w:rsid w:val="00446FFF"/>
    <w:rsid w:val="00447D08"/>
    <w:rsid w:val="00447E98"/>
    <w:rsid w:val="0045002B"/>
    <w:rsid w:val="004507D0"/>
    <w:rsid w:val="00450EB4"/>
    <w:rsid w:val="004524EA"/>
    <w:rsid w:val="00452874"/>
    <w:rsid w:val="004530C7"/>
    <w:rsid w:val="00454009"/>
    <w:rsid w:val="00455368"/>
    <w:rsid w:val="00457BD2"/>
    <w:rsid w:val="00457EB2"/>
    <w:rsid w:val="00460C93"/>
    <w:rsid w:val="00462DB1"/>
    <w:rsid w:val="004632DC"/>
    <w:rsid w:val="004647EB"/>
    <w:rsid w:val="00466A79"/>
    <w:rsid w:val="00467F05"/>
    <w:rsid w:val="00470B29"/>
    <w:rsid w:val="00471A84"/>
    <w:rsid w:val="00472D72"/>
    <w:rsid w:val="00473034"/>
    <w:rsid w:val="00474774"/>
    <w:rsid w:val="00474E64"/>
    <w:rsid w:val="00475CF6"/>
    <w:rsid w:val="004771EC"/>
    <w:rsid w:val="00477828"/>
    <w:rsid w:val="0048000B"/>
    <w:rsid w:val="00480764"/>
    <w:rsid w:val="00482163"/>
    <w:rsid w:val="00483D1F"/>
    <w:rsid w:val="004869C5"/>
    <w:rsid w:val="00486C74"/>
    <w:rsid w:val="0048740E"/>
    <w:rsid w:val="00490073"/>
    <w:rsid w:val="00490344"/>
    <w:rsid w:val="004909B7"/>
    <w:rsid w:val="004910B1"/>
    <w:rsid w:val="00491DBC"/>
    <w:rsid w:val="00493616"/>
    <w:rsid w:val="00493693"/>
    <w:rsid w:val="00494F89"/>
    <w:rsid w:val="0049552E"/>
    <w:rsid w:val="004965AA"/>
    <w:rsid w:val="00496D4C"/>
    <w:rsid w:val="0049757E"/>
    <w:rsid w:val="00497A35"/>
    <w:rsid w:val="00497C9F"/>
    <w:rsid w:val="004A13BE"/>
    <w:rsid w:val="004A18FD"/>
    <w:rsid w:val="004A1B28"/>
    <w:rsid w:val="004A1C03"/>
    <w:rsid w:val="004A2767"/>
    <w:rsid w:val="004A42CD"/>
    <w:rsid w:val="004A4921"/>
    <w:rsid w:val="004A56E2"/>
    <w:rsid w:val="004A619F"/>
    <w:rsid w:val="004A679A"/>
    <w:rsid w:val="004A67F4"/>
    <w:rsid w:val="004A6C8C"/>
    <w:rsid w:val="004A7122"/>
    <w:rsid w:val="004A76FF"/>
    <w:rsid w:val="004B05F9"/>
    <w:rsid w:val="004B0CD7"/>
    <w:rsid w:val="004B101B"/>
    <w:rsid w:val="004B2667"/>
    <w:rsid w:val="004B3725"/>
    <w:rsid w:val="004B4120"/>
    <w:rsid w:val="004B52D6"/>
    <w:rsid w:val="004B5E1B"/>
    <w:rsid w:val="004B5EB0"/>
    <w:rsid w:val="004B676A"/>
    <w:rsid w:val="004B76E5"/>
    <w:rsid w:val="004C1198"/>
    <w:rsid w:val="004C13F0"/>
    <w:rsid w:val="004C2352"/>
    <w:rsid w:val="004C2D8C"/>
    <w:rsid w:val="004C396F"/>
    <w:rsid w:val="004C585F"/>
    <w:rsid w:val="004C5CA7"/>
    <w:rsid w:val="004C5CE7"/>
    <w:rsid w:val="004C7FBF"/>
    <w:rsid w:val="004D0FB5"/>
    <w:rsid w:val="004D302E"/>
    <w:rsid w:val="004D4246"/>
    <w:rsid w:val="004E1035"/>
    <w:rsid w:val="004E18FA"/>
    <w:rsid w:val="004E29BC"/>
    <w:rsid w:val="004E3727"/>
    <w:rsid w:val="004E390F"/>
    <w:rsid w:val="004E5260"/>
    <w:rsid w:val="004E5320"/>
    <w:rsid w:val="004E53A1"/>
    <w:rsid w:val="004E577F"/>
    <w:rsid w:val="004F246A"/>
    <w:rsid w:val="004F443F"/>
    <w:rsid w:val="004F46C4"/>
    <w:rsid w:val="004F62BA"/>
    <w:rsid w:val="00502DC9"/>
    <w:rsid w:val="00504038"/>
    <w:rsid w:val="00504445"/>
    <w:rsid w:val="00504EB6"/>
    <w:rsid w:val="0050687F"/>
    <w:rsid w:val="0050697F"/>
    <w:rsid w:val="00506E2C"/>
    <w:rsid w:val="005079BA"/>
    <w:rsid w:val="00510738"/>
    <w:rsid w:val="005108FE"/>
    <w:rsid w:val="00515D33"/>
    <w:rsid w:val="00516337"/>
    <w:rsid w:val="0051730C"/>
    <w:rsid w:val="005200FC"/>
    <w:rsid w:val="005206C9"/>
    <w:rsid w:val="00520B3F"/>
    <w:rsid w:val="005215B8"/>
    <w:rsid w:val="005216E0"/>
    <w:rsid w:val="005218F4"/>
    <w:rsid w:val="00521B14"/>
    <w:rsid w:val="00522282"/>
    <w:rsid w:val="00522696"/>
    <w:rsid w:val="005228E1"/>
    <w:rsid w:val="00523BEE"/>
    <w:rsid w:val="0052441E"/>
    <w:rsid w:val="00526592"/>
    <w:rsid w:val="00527D5C"/>
    <w:rsid w:val="00527F1C"/>
    <w:rsid w:val="00530E5C"/>
    <w:rsid w:val="005323C3"/>
    <w:rsid w:val="00532573"/>
    <w:rsid w:val="00532F8A"/>
    <w:rsid w:val="00532FE0"/>
    <w:rsid w:val="005356ED"/>
    <w:rsid w:val="0053668F"/>
    <w:rsid w:val="00537BAC"/>
    <w:rsid w:val="0054293B"/>
    <w:rsid w:val="00543E44"/>
    <w:rsid w:val="00544B20"/>
    <w:rsid w:val="005458AF"/>
    <w:rsid w:val="00550169"/>
    <w:rsid w:val="00550538"/>
    <w:rsid w:val="00550848"/>
    <w:rsid w:val="005508AA"/>
    <w:rsid w:val="005511F4"/>
    <w:rsid w:val="005518B7"/>
    <w:rsid w:val="0055200C"/>
    <w:rsid w:val="0055206E"/>
    <w:rsid w:val="0055271F"/>
    <w:rsid w:val="00552F84"/>
    <w:rsid w:val="005533CE"/>
    <w:rsid w:val="00553B62"/>
    <w:rsid w:val="005540F6"/>
    <w:rsid w:val="00554493"/>
    <w:rsid w:val="00555785"/>
    <w:rsid w:val="00557CD4"/>
    <w:rsid w:val="00560313"/>
    <w:rsid w:val="00560801"/>
    <w:rsid w:val="00560ABD"/>
    <w:rsid w:val="0056157C"/>
    <w:rsid w:val="00561924"/>
    <w:rsid w:val="00561BCB"/>
    <w:rsid w:val="005629C3"/>
    <w:rsid w:val="00563601"/>
    <w:rsid w:val="005645DA"/>
    <w:rsid w:val="0056480D"/>
    <w:rsid w:val="00564A9D"/>
    <w:rsid w:val="0056549A"/>
    <w:rsid w:val="005671CB"/>
    <w:rsid w:val="00567EDF"/>
    <w:rsid w:val="0057040B"/>
    <w:rsid w:val="005723F6"/>
    <w:rsid w:val="005729BA"/>
    <w:rsid w:val="00572BEA"/>
    <w:rsid w:val="005741AE"/>
    <w:rsid w:val="0057425D"/>
    <w:rsid w:val="00574E68"/>
    <w:rsid w:val="00574FE1"/>
    <w:rsid w:val="00575581"/>
    <w:rsid w:val="00576FD1"/>
    <w:rsid w:val="00577282"/>
    <w:rsid w:val="005835FB"/>
    <w:rsid w:val="005845D5"/>
    <w:rsid w:val="005855F4"/>
    <w:rsid w:val="00587E61"/>
    <w:rsid w:val="0059033D"/>
    <w:rsid w:val="00590811"/>
    <w:rsid w:val="00590B58"/>
    <w:rsid w:val="0059261C"/>
    <w:rsid w:val="00594127"/>
    <w:rsid w:val="00594AC9"/>
    <w:rsid w:val="00596643"/>
    <w:rsid w:val="00597A3E"/>
    <w:rsid w:val="00597EA5"/>
    <w:rsid w:val="005A0E0F"/>
    <w:rsid w:val="005A0EAF"/>
    <w:rsid w:val="005A0FD0"/>
    <w:rsid w:val="005A1EB8"/>
    <w:rsid w:val="005A2192"/>
    <w:rsid w:val="005A2753"/>
    <w:rsid w:val="005A4350"/>
    <w:rsid w:val="005A4D42"/>
    <w:rsid w:val="005A5044"/>
    <w:rsid w:val="005A547A"/>
    <w:rsid w:val="005A5B5E"/>
    <w:rsid w:val="005A7795"/>
    <w:rsid w:val="005A7E3B"/>
    <w:rsid w:val="005B13CF"/>
    <w:rsid w:val="005B21E3"/>
    <w:rsid w:val="005B28B1"/>
    <w:rsid w:val="005B3587"/>
    <w:rsid w:val="005B4767"/>
    <w:rsid w:val="005C0F00"/>
    <w:rsid w:val="005C140A"/>
    <w:rsid w:val="005C2730"/>
    <w:rsid w:val="005C3521"/>
    <w:rsid w:val="005C3FD6"/>
    <w:rsid w:val="005C579F"/>
    <w:rsid w:val="005C6574"/>
    <w:rsid w:val="005C69E3"/>
    <w:rsid w:val="005C7634"/>
    <w:rsid w:val="005C7CE3"/>
    <w:rsid w:val="005D0EA6"/>
    <w:rsid w:val="005D1A0F"/>
    <w:rsid w:val="005D2314"/>
    <w:rsid w:val="005D2AAA"/>
    <w:rsid w:val="005D35A6"/>
    <w:rsid w:val="005D3AFA"/>
    <w:rsid w:val="005D3BEC"/>
    <w:rsid w:val="005D40A1"/>
    <w:rsid w:val="005D5414"/>
    <w:rsid w:val="005D5A58"/>
    <w:rsid w:val="005D600F"/>
    <w:rsid w:val="005D6309"/>
    <w:rsid w:val="005D7AA5"/>
    <w:rsid w:val="005D7E91"/>
    <w:rsid w:val="005E0B66"/>
    <w:rsid w:val="005E1897"/>
    <w:rsid w:val="005E1A8F"/>
    <w:rsid w:val="005E2BCC"/>
    <w:rsid w:val="005E4130"/>
    <w:rsid w:val="005E422C"/>
    <w:rsid w:val="005E60D9"/>
    <w:rsid w:val="005F0C2D"/>
    <w:rsid w:val="005F141F"/>
    <w:rsid w:val="005F2329"/>
    <w:rsid w:val="005F2421"/>
    <w:rsid w:val="005F3632"/>
    <w:rsid w:val="005F3B94"/>
    <w:rsid w:val="005F55E7"/>
    <w:rsid w:val="005F6551"/>
    <w:rsid w:val="00601CF3"/>
    <w:rsid w:val="0060379A"/>
    <w:rsid w:val="006044A1"/>
    <w:rsid w:val="00604E7E"/>
    <w:rsid w:val="00605DEB"/>
    <w:rsid w:val="00605E03"/>
    <w:rsid w:val="0060760E"/>
    <w:rsid w:val="00610846"/>
    <w:rsid w:val="00610BAD"/>
    <w:rsid w:val="00610D7B"/>
    <w:rsid w:val="00611ED9"/>
    <w:rsid w:val="006139C6"/>
    <w:rsid w:val="00615A5B"/>
    <w:rsid w:val="0061642D"/>
    <w:rsid w:val="006166B0"/>
    <w:rsid w:val="00617372"/>
    <w:rsid w:val="00621494"/>
    <w:rsid w:val="006215D7"/>
    <w:rsid w:val="00622816"/>
    <w:rsid w:val="0062432E"/>
    <w:rsid w:val="006256C8"/>
    <w:rsid w:val="006265D5"/>
    <w:rsid w:val="00626912"/>
    <w:rsid w:val="00626981"/>
    <w:rsid w:val="00626DD1"/>
    <w:rsid w:val="00630BD9"/>
    <w:rsid w:val="00631EAC"/>
    <w:rsid w:val="00632C36"/>
    <w:rsid w:val="006330C6"/>
    <w:rsid w:val="00635F30"/>
    <w:rsid w:val="00637047"/>
    <w:rsid w:val="00637D68"/>
    <w:rsid w:val="00641915"/>
    <w:rsid w:val="00641D27"/>
    <w:rsid w:val="0064201D"/>
    <w:rsid w:val="00642859"/>
    <w:rsid w:val="00643685"/>
    <w:rsid w:val="006436F1"/>
    <w:rsid w:val="00644FE3"/>
    <w:rsid w:val="006464CB"/>
    <w:rsid w:val="006502B3"/>
    <w:rsid w:val="0065133E"/>
    <w:rsid w:val="00651EDA"/>
    <w:rsid w:val="00652171"/>
    <w:rsid w:val="00652460"/>
    <w:rsid w:val="00654096"/>
    <w:rsid w:val="006564B5"/>
    <w:rsid w:val="00657678"/>
    <w:rsid w:val="0066082D"/>
    <w:rsid w:val="00661A06"/>
    <w:rsid w:val="00664140"/>
    <w:rsid w:val="00664A1B"/>
    <w:rsid w:val="006655A1"/>
    <w:rsid w:val="006656EE"/>
    <w:rsid w:val="00665998"/>
    <w:rsid w:val="0066741F"/>
    <w:rsid w:val="0067001C"/>
    <w:rsid w:val="00670F0D"/>
    <w:rsid w:val="00670F7D"/>
    <w:rsid w:val="00671059"/>
    <w:rsid w:val="006718BD"/>
    <w:rsid w:val="00671B94"/>
    <w:rsid w:val="00672B63"/>
    <w:rsid w:val="006731C6"/>
    <w:rsid w:val="0067332C"/>
    <w:rsid w:val="006734F9"/>
    <w:rsid w:val="00674690"/>
    <w:rsid w:val="00675736"/>
    <w:rsid w:val="00675E34"/>
    <w:rsid w:val="00676413"/>
    <w:rsid w:val="006768D4"/>
    <w:rsid w:val="00676DF0"/>
    <w:rsid w:val="00680987"/>
    <w:rsid w:val="00680E9E"/>
    <w:rsid w:val="00682616"/>
    <w:rsid w:val="00682A6B"/>
    <w:rsid w:val="00684C47"/>
    <w:rsid w:val="006852E8"/>
    <w:rsid w:val="006854E7"/>
    <w:rsid w:val="00685B91"/>
    <w:rsid w:val="00687A51"/>
    <w:rsid w:val="00687AA3"/>
    <w:rsid w:val="00690637"/>
    <w:rsid w:val="00690E3C"/>
    <w:rsid w:val="00691989"/>
    <w:rsid w:val="0069360E"/>
    <w:rsid w:val="00693E7C"/>
    <w:rsid w:val="00694452"/>
    <w:rsid w:val="00694679"/>
    <w:rsid w:val="00695263"/>
    <w:rsid w:val="006952B9"/>
    <w:rsid w:val="00695827"/>
    <w:rsid w:val="00695A1A"/>
    <w:rsid w:val="00695A51"/>
    <w:rsid w:val="006961A7"/>
    <w:rsid w:val="00696B50"/>
    <w:rsid w:val="00697311"/>
    <w:rsid w:val="006A04CB"/>
    <w:rsid w:val="006A07C3"/>
    <w:rsid w:val="006A11D5"/>
    <w:rsid w:val="006A21A9"/>
    <w:rsid w:val="006A4F0E"/>
    <w:rsid w:val="006A6483"/>
    <w:rsid w:val="006A7C9D"/>
    <w:rsid w:val="006B17BF"/>
    <w:rsid w:val="006B30B0"/>
    <w:rsid w:val="006B42E9"/>
    <w:rsid w:val="006B433C"/>
    <w:rsid w:val="006B46AC"/>
    <w:rsid w:val="006B56A7"/>
    <w:rsid w:val="006B7825"/>
    <w:rsid w:val="006C1C24"/>
    <w:rsid w:val="006C342F"/>
    <w:rsid w:val="006C5749"/>
    <w:rsid w:val="006C5ED8"/>
    <w:rsid w:val="006C7219"/>
    <w:rsid w:val="006C782A"/>
    <w:rsid w:val="006C784B"/>
    <w:rsid w:val="006D0BD6"/>
    <w:rsid w:val="006D0BED"/>
    <w:rsid w:val="006D0F4E"/>
    <w:rsid w:val="006D2162"/>
    <w:rsid w:val="006D2BDB"/>
    <w:rsid w:val="006D32C8"/>
    <w:rsid w:val="006D5248"/>
    <w:rsid w:val="006D5392"/>
    <w:rsid w:val="006D6703"/>
    <w:rsid w:val="006D7E3C"/>
    <w:rsid w:val="006E0497"/>
    <w:rsid w:val="006E13A5"/>
    <w:rsid w:val="006E13C5"/>
    <w:rsid w:val="006E16FC"/>
    <w:rsid w:val="006E1727"/>
    <w:rsid w:val="006E19D3"/>
    <w:rsid w:val="006E2D21"/>
    <w:rsid w:val="006E3439"/>
    <w:rsid w:val="006E3B80"/>
    <w:rsid w:val="006E4A76"/>
    <w:rsid w:val="006E5C54"/>
    <w:rsid w:val="006E628A"/>
    <w:rsid w:val="006E63D4"/>
    <w:rsid w:val="006E6C7B"/>
    <w:rsid w:val="006F0A99"/>
    <w:rsid w:val="006F10A1"/>
    <w:rsid w:val="006F132B"/>
    <w:rsid w:val="006F1694"/>
    <w:rsid w:val="006F19ED"/>
    <w:rsid w:val="006F30D9"/>
    <w:rsid w:val="006F36D8"/>
    <w:rsid w:val="006F4376"/>
    <w:rsid w:val="006F49CC"/>
    <w:rsid w:val="006F4A01"/>
    <w:rsid w:val="006F4F51"/>
    <w:rsid w:val="006F4FD5"/>
    <w:rsid w:val="006F6169"/>
    <w:rsid w:val="00700A7D"/>
    <w:rsid w:val="00700EE7"/>
    <w:rsid w:val="00700F5A"/>
    <w:rsid w:val="007030F3"/>
    <w:rsid w:val="00704032"/>
    <w:rsid w:val="00705101"/>
    <w:rsid w:val="00705DB2"/>
    <w:rsid w:val="0071014A"/>
    <w:rsid w:val="00710398"/>
    <w:rsid w:val="00710907"/>
    <w:rsid w:val="00714358"/>
    <w:rsid w:val="007144C6"/>
    <w:rsid w:val="00714719"/>
    <w:rsid w:val="007149DE"/>
    <w:rsid w:val="00715005"/>
    <w:rsid w:val="00716583"/>
    <w:rsid w:val="0071743A"/>
    <w:rsid w:val="007201F2"/>
    <w:rsid w:val="00720DEF"/>
    <w:rsid w:val="0072166A"/>
    <w:rsid w:val="0072197C"/>
    <w:rsid w:val="0072222B"/>
    <w:rsid w:val="007230F1"/>
    <w:rsid w:val="007233F4"/>
    <w:rsid w:val="00723CA8"/>
    <w:rsid w:val="00725ACD"/>
    <w:rsid w:val="0072620E"/>
    <w:rsid w:val="00727048"/>
    <w:rsid w:val="0072765C"/>
    <w:rsid w:val="007302FD"/>
    <w:rsid w:val="00731591"/>
    <w:rsid w:val="007318C9"/>
    <w:rsid w:val="00731CDB"/>
    <w:rsid w:val="00731EAA"/>
    <w:rsid w:val="00731F63"/>
    <w:rsid w:val="00732656"/>
    <w:rsid w:val="00732B53"/>
    <w:rsid w:val="0073303B"/>
    <w:rsid w:val="00733F01"/>
    <w:rsid w:val="00735330"/>
    <w:rsid w:val="007358F8"/>
    <w:rsid w:val="00736A82"/>
    <w:rsid w:val="00736F3A"/>
    <w:rsid w:val="00737FEA"/>
    <w:rsid w:val="0074081E"/>
    <w:rsid w:val="00740C0F"/>
    <w:rsid w:val="007427BB"/>
    <w:rsid w:val="00742E73"/>
    <w:rsid w:val="00742FBD"/>
    <w:rsid w:val="007439BA"/>
    <w:rsid w:val="00743A9F"/>
    <w:rsid w:val="00744B72"/>
    <w:rsid w:val="00745EA1"/>
    <w:rsid w:val="00746437"/>
    <w:rsid w:val="00746626"/>
    <w:rsid w:val="00746E12"/>
    <w:rsid w:val="00746ECC"/>
    <w:rsid w:val="007470C9"/>
    <w:rsid w:val="00747CB9"/>
    <w:rsid w:val="007508A7"/>
    <w:rsid w:val="00752AA6"/>
    <w:rsid w:val="00753735"/>
    <w:rsid w:val="00754867"/>
    <w:rsid w:val="0075696F"/>
    <w:rsid w:val="007578D0"/>
    <w:rsid w:val="0076239B"/>
    <w:rsid w:val="007636A3"/>
    <w:rsid w:val="00763744"/>
    <w:rsid w:val="00764064"/>
    <w:rsid w:val="0076435C"/>
    <w:rsid w:val="00765AF9"/>
    <w:rsid w:val="00765CD2"/>
    <w:rsid w:val="00766053"/>
    <w:rsid w:val="00766282"/>
    <w:rsid w:val="007667C7"/>
    <w:rsid w:val="00767F00"/>
    <w:rsid w:val="00770506"/>
    <w:rsid w:val="00772F85"/>
    <w:rsid w:val="0077468A"/>
    <w:rsid w:val="00774A18"/>
    <w:rsid w:val="00776B1B"/>
    <w:rsid w:val="00776D6F"/>
    <w:rsid w:val="00777666"/>
    <w:rsid w:val="00784DA1"/>
    <w:rsid w:val="00785431"/>
    <w:rsid w:val="00786200"/>
    <w:rsid w:val="00787760"/>
    <w:rsid w:val="00792067"/>
    <w:rsid w:val="00792653"/>
    <w:rsid w:val="00794364"/>
    <w:rsid w:val="00795C28"/>
    <w:rsid w:val="00796C57"/>
    <w:rsid w:val="007A16BB"/>
    <w:rsid w:val="007A1B5F"/>
    <w:rsid w:val="007A24F7"/>
    <w:rsid w:val="007A5AC5"/>
    <w:rsid w:val="007A6916"/>
    <w:rsid w:val="007A6D22"/>
    <w:rsid w:val="007B0022"/>
    <w:rsid w:val="007B02F3"/>
    <w:rsid w:val="007B173A"/>
    <w:rsid w:val="007B1D1D"/>
    <w:rsid w:val="007B3477"/>
    <w:rsid w:val="007B3B65"/>
    <w:rsid w:val="007B5AD9"/>
    <w:rsid w:val="007B601F"/>
    <w:rsid w:val="007C061D"/>
    <w:rsid w:val="007C07BB"/>
    <w:rsid w:val="007C0C99"/>
    <w:rsid w:val="007C1F15"/>
    <w:rsid w:val="007C20CD"/>
    <w:rsid w:val="007C2AB6"/>
    <w:rsid w:val="007C32B2"/>
    <w:rsid w:val="007C4B31"/>
    <w:rsid w:val="007C4C87"/>
    <w:rsid w:val="007C64B3"/>
    <w:rsid w:val="007C6619"/>
    <w:rsid w:val="007C674F"/>
    <w:rsid w:val="007C7158"/>
    <w:rsid w:val="007C7E16"/>
    <w:rsid w:val="007D118A"/>
    <w:rsid w:val="007D1B2E"/>
    <w:rsid w:val="007D2351"/>
    <w:rsid w:val="007D377A"/>
    <w:rsid w:val="007D6EBD"/>
    <w:rsid w:val="007E047C"/>
    <w:rsid w:val="007E06FB"/>
    <w:rsid w:val="007E0A3E"/>
    <w:rsid w:val="007E18B8"/>
    <w:rsid w:val="007E26FB"/>
    <w:rsid w:val="007E2B4D"/>
    <w:rsid w:val="007E3A0D"/>
    <w:rsid w:val="007E4926"/>
    <w:rsid w:val="007E5D1D"/>
    <w:rsid w:val="007E6F62"/>
    <w:rsid w:val="007E7C71"/>
    <w:rsid w:val="007E7D0A"/>
    <w:rsid w:val="007E7F82"/>
    <w:rsid w:val="007F099C"/>
    <w:rsid w:val="007F5F51"/>
    <w:rsid w:val="00801DD0"/>
    <w:rsid w:val="00802228"/>
    <w:rsid w:val="00802409"/>
    <w:rsid w:val="00802461"/>
    <w:rsid w:val="00802BAE"/>
    <w:rsid w:val="00803020"/>
    <w:rsid w:val="00803088"/>
    <w:rsid w:val="00803A2F"/>
    <w:rsid w:val="00804137"/>
    <w:rsid w:val="00804597"/>
    <w:rsid w:val="00804BFF"/>
    <w:rsid w:val="00804EF2"/>
    <w:rsid w:val="0080561E"/>
    <w:rsid w:val="00805720"/>
    <w:rsid w:val="00806799"/>
    <w:rsid w:val="0080769F"/>
    <w:rsid w:val="00810245"/>
    <w:rsid w:val="00810B30"/>
    <w:rsid w:val="00811136"/>
    <w:rsid w:val="00812EFC"/>
    <w:rsid w:val="00814D34"/>
    <w:rsid w:val="0081652F"/>
    <w:rsid w:val="0082277B"/>
    <w:rsid w:val="008229D1"/>
    <w:rsid w:val="0082353E"/>
    <w:rsid w:val="00825C5A"/>
    <w:rsid w:val="00826E21"/>
    <w:rsid w:val="008307CD"/>
    <w:rsid w:val="0083103C"/>
    <w:rsid w:val="00831C39"/>
    <w:rsid w:val="00831F51"/>
    <w:rsid w:val="00832C34"/>
    <w:rsid w:val="00833770"/>
    <w:rsid w:val="00834DAD"/>
    <w:rsid w:val="00835943"/>
    <w:rsid w:val="00835C57"/>
    <w:rsid w:val="00837CD2"/>
    <w:rsid w:val="008402C3"/>
    <w:rsid w:val="008408A6"/>
    <w:rsid w:val="008408A8"/>
    <w:rsid w:val="00840A77"/>
    <w:rsid w:val="00840BB7"/>
    <w:rsid w:val="00840D40"/>
    <w:rsid w:val="00843D69"/>
    <w:rsid w:val="0084619D"/>
    <w:rsid w:val="00846A87"/>
    <w:rsid w:val="008506C9"/>
    <w:rsid w:val="008516F2"/>
    <w:rsid w:val="008523AB"/>
    <w:rsid w:val="00852957"/>
    <w:rsid w:val="00852DCF"/>
    <w:rsid w:val="00853063"/>
    <w:rsid w:val="00853CA1"/>
    <w:rsid w:val="008541F0"/>
    <w:rsid w:val="0085636D"/>
    <w:rsid w:val="00856B89"/>
    <w:rsid w:val="00856F27"/>
    <w:rsid w:val="00857764"/>
    <w:rsid w:val="0085799B"/>
    <w:rsid w:val="008629CD"/>
    <w:rsid w:val="00865123"/>
    <w:rsid w:val="00867146"/>
    <w:rsid w:val="00870532"/>
    <w:rsid w:val="00870610"/>
    <w:rsid w:val="008707ED"/>
    <w:rsid w:val="00870825"/>
    <w:rsid w:val="00870BA3"/>
    <w:rsid w:val="00871DDA"/>
    <w:rsid w:val="0087205B"/>
    <w:rsid w:val="00872F4A"/>
    <w:rsid w:val="00874338"/>
    <w:rsid w:val="00874428"/>
    <w:rsid w:val="00874ED1"/>
    <w:rsid w:val="00876283"/>
    <w:rsid w:val="00877A9E"/>
    <w:rsid w:val="00880629"/>
    <w:rsid w:val="00882265"/>
    <w:rsid w:val="00882277"/>
    <w:rsid w:val="008841BD"/>
    <w:rsid w:val="008905E7"/>
    <w:rsid w:val="00891D87"/>
    <w:rsid w:val="00892907"/>
    <w:rsid w:val="00892955"/>
    <w:rsid w:val="0089345B"/>
    <w:rsid w:val="008935FB"/>
    <w:rsid w:val="008945F9"/>
    <w:rsid w:val="0089479E"/>
    <w:rsid w:val="008948FB"/>
    <w:rsid w:val="0089531F"/>
    <w:rsid w:val="00896782"/>
    <w:rsid w:val="00897011"/>
    <w:rsid w:val="00897207"/>
    <w:rsid w:val="008A1023"/>
    <w:rsid w:val="008A16F4"/>
    <w:rsid w:val="008A26E9"/>
    <w:rsid w:val="008A5982"/>
    <w:rsid w:val="008A6A0F"/>
    <w:rsid w:val="008A764C"/>
    <w:rsid w:val="008B1070"/>
    <w:rsid w:val="008B1A09"/>
    <w:rsid w:val="008B214D"/>
    <w:rsid w:val="008B320D"/>
    <w:rsid w:val="008B353D"/>
    <w:rsid w:val="008B4D10"/>
    <w:rsid w:val="008B6447"/>
    <w:rsid w:val="008B696C"/>
    <w:rsid w:val="008B714A"/>
    <w:rsid w:val="008B7B19"/>
    <w:rsid w:val="008C01C7"/>
    <w:rsid w:val="008C0CD2"/>
    <w:rsid w:val="008C1595"/>
    <w:rsid w:val="008C17C9"/>
    <w:rsid w:val="008C1EF1"/>
    <w:rsid w:val="008C26FC"/>
    <w:rsid w:val="008C40A1"/>
    <w:rsid w:val="008C48C6"/>
    <w:rsid w:val="008C4A07"/>
    <w:rsid w:val="008C4F40"/>
    <w:rsid w:val="008C542A"/>
    <w:rsid w:val="008C6B9C"/>
    <w:rsid w:val="008D0F76"/>
    <w:rsid w:val="008D1AF7"/>
    <w:rsid w:val="008D1AFD"/>
    <w:rsid w:val="008D2F0C"/>
    <w:rsid w:val="008D314D"/>
    <w:rsid w:val="008D6970"/>
    <w:rsid w:val="008D792E"/>
    <w:rsid w:val="008E091B"/>
    <w:rsid w:val="008E283A"/>
    <w:rsid w:val="008E33C1"/>
    <w:rsid w:val="008E37D9"/>
    <w:rsid w:val="008E5721"/>
    <w:rsid w:val="008E5DA8"/>
    <w:rsid w:val="008E5FDD"/>
    <w:rsid w:val="008E77D9"/>
    <w:rsid w:val="008E78C7"/>
    <w:rsid w:val="008F0A3A"/>
    <w:rsid w:val="008F2986"/>
    <w:rsid w:val="008F471A"/>
    <w:rsid w:val="008F5329"/>
    <w:rsid w:val="008F600F"/>
    <w:rsid w:val="008F62D5"/>
    <w:rsid w:val="008F6512"/>
    <w:rsid w:val="00900539"/>
    <w:rsid w:val="0090077D"/>
    <w:rsid w:val="00900DF8"/>
    <w:rsid w:val="0090140D"/>
    <w:rsid w:val="00902F97"/>
    <w:rsid w:val="00903DEA"/>
    <w:rsid w:val="00904247"/>
    <w:rsid w:val="00905C75"/>
    <w:rsid w:val="00906F75"/>
    <w:rsid w:val="00910261"/>
    <w:rsid w:val="009106DB"/>
    <w:rsid w:val="00911952"/>
    <w:rsid w:val="009129CE"/>
    <w:rsid w:val="00914049"/>
    <w:rsid w:val="009147BE"/>
    <w:rsid w:val="009156CC"/>
    <w:rsid w:val="0091595B"/>
    <w:rsid w:val="00915F72"/>
    <w:rsid w:val="0091615E"/>
    <w:rsid w:val="009174AF"/>
    <w:rsid w:val="00917ADB"/>
    <w:rsid w:val="00920694"/>
    <w:rsid w:val="009213A4"/>
    <w:rsid w:val="00922852"/>
    <w:rsid w:val="00923F07"/>
    <w:rsid w:val="00924A12"/>
    <w:rsid w:val="00925162"/>
    <w:rsid w:val="0092620F"/>
    <w:rsid w:val="00927EA4"/>
    <w:rsid w:val="009300D3"/>
    <w:rsid w:val="009321F2"/>
    <w:rsid w:val="00932702"/>
    <w:rsid w:val="00932A22"/>
    <w:rsid w:val="00933488"/>
    <w:rsid w:val="00933964"/>
    <w:rsid w:val="009342C2"/>
    <w:rsid w:val="009344ED"/>
    <w:rsid w:val="009349F0"/>
    <w:rsid w:val="00934A7E"/>
    <w:rsid w:val="00934B7E"/>
    <w:rsid w:val="00935652"/>
    <w:rsid w:val="0094029D"/>
    <w:rsid w:val="00941100"/>
    <w:rsid w:val="00941B67"/>
    <w:rsid w:val="00941F11"/>
    <w:rsid w:val="00942DC9"/>
    <w:rsid w:val="00944C2A"/>
    <w:rsid w:val="009454AA"/>
    <w:rsid w:val="009478C9"/>
    <w:rsid w:val="00952E97"/>
    <w:rsid w:val="00953BE1"/>
    <w:rsid w:val="00954400"/>
    <w:rsid w:val="0095513E"/>
    <w:rsid w:val="009578EC"/>
    <w:rsid w:val="00957E18"/>
    <w:rsid w:val="009601CD"/>
    <w:rsid w:val="0096033E"/>
    <w:rsid w:val="00960C8A"/>
    <w:rsid w:val="00960E03"/>
    <w:rsid w:val="0096224D"/>
    <w:rsid w:val="009641FF"/>
    <w:rsid w:val="00966566"/>
    <w:rsid w:val="009674BC"/>
    <w:rsid w:val="00970E29"/>
    <w:rsid w:val="0097161E"/>
    <w:rsid w:val="00971FE5"/>
    <w:rsid w:val="009723F1"/>
    <w:rsid w:val="009726F8"/>
    <w:rsid w:val="0097305D"/>
    <w:rsid w:val="009734C6"/>
    <w:rsid w:val="009737A4"/>
    <w:rsid w:val="00976B66"/>
    <w:rsid w:val="00977CB1"/>
    <w:rsid w:val="00977E38"/>
    <w:rsid w:val="00981961"/>
    <w:rsid w:val="009825B1"/>
    <w:rsid w:val="009826D9"/>
    <w:rsid w:val="00982CA0"/>
    <w:rsid w:val="00982D9F"/>
    <w:rsid w:val="0098341B"/>
    <w:rsid w:val="00983964"/>
    <w:rsid w:val="009851A7"/>
    <w:rsid w:val="009854E6"/>
    <w:rsid w:val="00985D6E"/>
    <w:rsid w:val="00985F0E"/>
    <w:rsid w:val="00987EBB"/>
    <w:rsid w:val="00987F95"/>
    <w:rsid w:val="00990195"/>
    <w:rsid w:val="00990D55"/>
    <w:rsid w:val="00993198"/>
    <w:rsid w:val="00993B4F"/>
    <w:rsid w:val="009957FD"/>
    <w:rsid w:val="009971EC"/>
    <w:rsid w:val="009977A3"/>
    <w:rsid w:val="009A05A7"/>
    <w:rsid w:val="009A063B"/>
    <w:rsid w:val="009A0882"/>
    <w:rsid w:val="009A0EDC"/>
    <w:rsid w:val="009A1553"/>
    <w:rsid w:val="009A1DFE"/>
    <w:rsid w:val="009A3304"/>
    <w:rsid w:val="009A60FE"/>
    <w:rsid w:val="009A6291"/>
    <w:rsid w:val="009A739B"/>
    <w:rsid w:val="009A790B"/>
    <w:rsid w:val="009A7BD1"/>
    <w:rsid w:val="009B092C"/>
    <w:rsid w:val="009B2C31"/>
    <w:rsid w:val="009B441F"/>
    <w:rsid w:val="009B5024"/>
    <w:rsid w:val="009B50C3"/>
    <w:rsid w:val="009B53B3"/>
    <w:rsid w:val="009B6CBA"/>
    <w:rsid w:val="009B73E2"/>
    <w:rsid w:val="009C0212"/>
    <w:rsid w:val="009C052D"/>
    <w:rsid w:val="009C08CA"/>
    <w:rsid w:val="009C095A"/>
    <w:rsid w:val="009C126B"/>
    <w:rsid w:val="009C139F"/>
    <w:rsid w:val="009C199D"/>
    <w:rsid w:val="009C1BE5"/>
    <w:rsid w:val="009C1ED8"/>
    <w:rsid w:val="009C1F33"/>
    <w:rsid w:val="009C388C"/>
    <w:rsid w:val="009C3FAC"/>
    <w:rsid w:val="009C45A0"/>
    <w:rsid w:val="009C5A52"/>
    <w:rsid w:val="009C5B52"/>
    <w:rsid w:val="009C64E6"/>
    <w:rsid w:val="009D0E44"/>
    <w:rsid w:val="009D1789"/>
    <w:rsid w:val="009D2695"/>
    <w:rsid w:val="009D3890"/>
    <w:rsid w:val="009D4A5F"/>
    <w:rsid w:val="009D7EBE"/>
    <w:rsid w:val="009E024F"/>
    <w:rsid w:val="009E05CB"/>
    <w:rsid w:val="009E1A9F"/>
    <w:rsid w:val="009E2E75"/>
    <w:rsid w:val="009E3505"/>
    <w:rsid w:val="009E42A4"/>
    <w:rsid w:val="009E5014"/>
    <w:rsid w:val="009E6A94"/>
    <w:rsid w:val="009E7226"/>
    <w:rsid w:val="009F10EA"/>
    <w:rsid w:val="009F26CC"/>
    <w:rsid w:val="009F2724"/>
    <w:rsid w:val="009F29B4"/>
    <w:rsid w:val="009F442F"/>
    <w:rsid w:val="009F4580"/>
    <w:rsid w:val="009F4727"/>
    <w:rsid w:val="009F4BAA"/>
    <w:rsid w:val="009F77F8"/>
    <w:rsid w:val="009F7FC4"/>
    <w:rsid w:val="00A0151A"/>
    <w:rsid w:val="00A01858"/>
    <w:rsid w:val="00A038F3"/>
    <w:rsid w:val="00A04B11"/>
    <w:rsid w:val="00A04E9C"/>
    <w:rsid w:val="00A05057"/>
    <w:rsid w:val="00A06D37"/>
    <w:rsid w:val="00A0740C"/>
    <w:rsid w:val="00A11FA6"/>
    <w:rsid w:val="00A1211F"/>
    <w:rsid w:val="00A12BEE"/>
    <w:rsid w:val="00A14BBB"/>
    <w:rsid w:val="00A20546"/>
    <w:rsid w:val="00A22238"/>
    <w:rsid w:val="00A24EBC"/>
    <w:rsid w:val="00A26AC0"/>
    <w:rsid w:val="00A26AE7"/>
    <w:rsid w:val="00A27DDA"/>
    <w:rsid w:val="00A305CD"/>
    <w:rsid w:val="00A309FC"/>
    <w:rsid w:val="00A30A4F"/>
    <w:rsid w:val="00A31218"/>
    <w:rsid w:val="00A31D8E"/>
    <w:rsid w:val="00A322B9"/>
    <w:rsid w:val="00A35026"/>
    <w:rsid w:val="00A36846"/>
    <w:rsid w:val="00A41290"/>
    <w:rsid w:val="00A42B36"/>
    <w:rsid w:val="00A42DCA"/>
    <w:rsid w:val="00A43188"/>
    <w:rsid w:val="00A43B3C"/>
    <w:rsid w:val="00A43CF9"/>
    <w:rsid w:val="00A44B55"/>
    <w:rsid w:val="00A47D0F"/>
    <w:rsid w:val="00A47E91"/>
    <w:rsid w:val="00A55910"/>
    <w:rsid w:val="00A55E76"/>
    <w:rsid w:val="00A576E4"/>
    <w:rsid w:val="00A61A43"/>
    <w:rsid w:val="00A61DBC"/>
    <w:rsid w:val="00A62507"/>
    <w:rsid w:val="00A62A06"/>
    <w:rsid w:val="00A645AA"/>
    <w:rsid w:val="00A65627"/>
    <w:rsid w:val="00A673BC"/>
    <w:rsid w:val="00A706CF"/>
    <w:rsid w:val="00A7237B"/>
    <w:rsid w:val="00A74E63"/>
    <w:rsid w:val="00A77F1F"/>
    <w:rsid w:val="00A80014"/>
    <w:rsid w:val="00A802E4"/>
    <w:rsid w:val="00A8062D"/>
    <w:rsid w:val="00A8276E"/>
    <w:rsid w:val="00A83828"/>
    <w:rsid w:val="00A845C1"/>
    <w:rsid w:val="00A857E0"/>
    <w:rsid w:val="00A87824"/>
    <w:rsid w:val="00A9043B"/>
    <w:rsid w:val="00A913C9"/>
    <w:rsid w:val="00A91FE9"/>
    <w:rsid w:val="00A924CE"/>
    <w:rsid w:val="00A92722"/>
    <w:rsid w:val="00A967EE"/>
    <w:rsid w:val="00AA03A0"/>
    <w:rsid w:val="00AA069B"/>
    <w:rsid w:val="00AA07C9"/>
    <w:rsid w:val="00AA128C"/>
    <w:rsid w:val="00AA1601"/>
    <w:rsid w:val="00AA18A1"/>
    <w:rsid w:val="00AA1DA2"/>
    <w:rsid w:val="00AA3A12"/>
    <w:rsid w:val="00AA5A8A"/>
    <w:rsid w:val="00AA5ED7"/>
    <w:rsid w:val="00AB01EA"/>
    <w:rsid w:val="00AB04A8"/>
    <w:rsid w:val="00AB2139"/>
    <w:rsid w:val="00AB3A86"/>
    <w:rsid w:val="00AB3C74"/>
    <w:rsid w:val="00AB58D8"/>
    <w:rsid w:val="00AB5B05"/>
    <w:rsid w:val="00AB607A"/>
    <w:rsid w:val="00AB6C9C"/>
    <w:rsid w:val="00AB6D18"/>
    <w:rsid w:val="00AB78CD"/>
    <w:rsid w:val="00AB7BBD"/>
    <w:rsid w:val="00AC1201"/>
    <w:rsid w:val="00AC1D9A"/>
    <w:rsid w:val="00AC319C"/>
    <w:rsid w:val="00AC4486"/>
    <w:rsid w:val="00AC4E6D"/>
    <w:rsid w:val="00AC51A6"/>
    <w:rsid w:val="00AC764C"/>
    <w:rsid w:val="00AD0611"/>
    <w:rsid w:val="00AD0B4F"/>
    <w:rsid w:val="00AD2251"/>
    <w:rsid w:val="00AD37EC"/>
    <w:rsid w:val="00AD6704"/>
    <w:rsid w:val="00AD688C"/>
    <w:rsid w:val="00AD728C"/>
    <w:rsid w:val="00AD72DA"/>
    <w:rsid w:val="00AE13C1"/>
    <w:rsid w:val="00AE3889"/>
    <w:rsid w:val="00AE4849"/>
    <w:rsid w:val="00AE5F2D"/>
    <w:rsid w:val="00AE7C4D"/>
    <w:rsid w:val="00AF0569"/>
    <w:rsid w:val="00AF3B2D"/>
    <w:rsid w:val="00AF3D03"/>
    <w:rsid w:val="00AF53DB"/>
    <w:rsid w:val="00AF6118"/>
    <w:rsid w:val="00B00C5F"/>
    <w:rsid w:val="00B012A4"/>
    <w:rsid w:val="00B0515F"/>
    <w:rsid w:val="00B05B43"/>
    <w:rsid w:val="00B061D6"/>
    <w:rsid w:val="00B0689D"/>
    <w:rsid w:val="00B07756"/>
    <w:rsid w:val="00B07D0C"/>
    <w:rsid w:val="00B10757"/>
    <w:rsid w:val="00B108AD"/>
    <w:rsid w:val="00B1106E"/>
    <w:rsid w:val="00B11A1C"/>
    <w:rsid w:val="00B126A9"/>
    <w:rsid w:val="00B13643"/>
    <w:rsid w:val="00B14E1B"/>
    <w:rsid w:val="00B14E8F"/>
    <w:rsid w:val="00B1530F"/>
    <w:rsid w:val="00B1566E"/>
    <w:rsid w:val="00B15B3A"/>
    <w:rsid w:val="00B17321"/>
    <w:rsid w:val="00B20075"/>
    <w:rsid w:val="00B20758"/>
    <w:rsid w:val="00B2308C"/>
    <w:rsid w:val="00B23AD0"/>
    <w:rsid w:val="00B23C1B"/>
    <w:rsid w:val="00B24E4B"/>
    <w:rsid w:val="00B25E4B"/>
    <w:rsid w:val="00B25F65"/>
    <w:rsid w:val="00B266B9"/>
    <w:rsid w:val="00B27B27"/>
    <w:rsid w:val="00B3148D"/>
    <w:rsid w:val="00B327AC"/>
    <w:rsid w:val="00B3305C"/>
    <w:rsid w:val="00B34D6E"/>
    <w:rsid w:val="00B35814"/>
    <w:rsid w:val="00B36083"/>
    <w:rsid w:val="00B363A0"/>
    <w:rsid w:val="00B36ED8"/>
    <w:rsid w:val="00B3717D"/>
    <w:rsid w:val="00B374F4"/>
    <w:rsid w:val="00B375E1"/>
    <w:rsid w:val="00B37F22"/>
    <w:rsid w:val="00B4057D"/>
    <w:rsid w:val="00B40C63"/>
    <w:rsid w:val="00B4194A"/>
    <w:rsid w:val="00B43740"/>
    <w:rsid w:val="00B43F5F"/>
    <w:rsid w:val="00B449A7"/>
    <w:rsid w:val="00B45F20"/>
    <w:rsid w:val="00B46936"/>
    <w:rsid w:val="00B47D37"/>
    <w:rsid w:val="00B50626"/>
    <w:rsid w:val="00B5078F"/>
    <w:rsid w:val="00B508A0"/>
    <w:rsid w:val="00B56237"/>
    <w:rsid w:val="00B57F0F"/>
    <w:rsid w:val="00B60BDB"/>
    <w:rsid w:val="00B61AAC"/>
    <w:rsid w:val="00B61D35"/>
    <w:rsid w:val="00B621D7"/>
    <w:rsid w:val="00B62D4E"/>
    <w:rsid w:val="00B640BA"/>
    <w:rsid w:val="00B64A18"/>
    <w:rsid w:val="00B658CC"/>
    <w:rsid w:val="00B66140"/>
    <w:rsid w:val="00B66550"/>
    <w:rsid w:val="00B66F10"/>
    <w:rsid w:val="00B67AAF"/>
    <w:rsid w:val="00B70D84"/>
    <w:rsid w:val="00B70EDA"/>
    <w:rsid w:val="00B71862"/>
    <w:rsid w:val="00B72E85"/>
    <w:rsid w:val="00B73A7C"/>
    <w:rsid w:val="00B76A93"/>
    <w:rsid w:val="00B7715C"/>
    <w:rsid w:val="00B7781A"/>
    <w:rsid w:val="00B8423D"/>
    <w:rsid w:val="00B854C2"/>
    <w:rsid w:val="00B876C7"/>
    <w:rsid w:val="00B87913"/>
    <w:rsid w:val="00B87EFB"/>
    <w:rsid w:val="00B90343"/>
    <w:rsid w:val="00B908F3"/>
    <w:rsid w:val="00B91450"/>
    <w:rsid w:val="00B94A8B"/>
    <w:rsid w:val="00B94D3E"/>
    <w:rsid w:val="00B94F07"/>
    <w:rsid w:val="00B957C5"/>
    <w:rsid w:val="00B95CFB"/>
    <w:rsid w:val="00B968F6"/>
    <w:rsid w:val="00B97D0C"/>
    <w:rsid w:val="00BA011E"/>
    <w:rsid w:val="00BA0432"/>
    <w:rsid w:val="00BA2539"/>
    <w:rsid w:val="00BA26A3"/>
    <w:rsid w:val="00BA3376"/>
    <w:rsid w:val="00BA5405"/>
    <w:rsid w:val="00BA6E2F"/>
    <w:rsid w:val="00BA711E"/>
    <w:rsid w:val="00BA75C3"/>
    <w:rsid w:val="00BA7DA1"/>
    <w:rsid w:val="00BB0752"/>
    <w:rsid w:val="00BB22A3"/>
    <w:rsid w:val="00BB249E"/>
    <w:rsid w:val="00BB4648"/>
    <w:rsid w:val="00BB51E8"/>
    <w:rsid w:val="00BB5D21"/>
    <w:rsid w:val="00BB63C9"/>
    <w:rsid w:val="00BC0D3C"/>
    <w:rsid w:val="00BC2ADE"/>
    <w:rsid w:val="00BC31C3"/>
    <w:rsid w:val="00BC47E6"/>
    <w:rsid w:val="00BC536E"/>
    <w:rsid w:val="00BC68C8"/>
    <w:rsid w:val="00BC79D3"/>
    <w:rsid w:val="00BD0597"/>
    <w:rsid w:val="00BD0B74"/>
    <w:rsid w:val="00BD1045"/>
    <w:rsid w:val="00BD26BD"/>
    <w:rsid w:val="00BD2794"/>
    <w:rsid w:val="00BD3DEB"/>
    <w:rsid w:val="00BD58EF"/>
    <w:rsid w:val="00BD7194"/>
    <w:rsid w:val="00BE065D"/>
    <w:rsid w:val="00BE3884"/>
    <w:rsid w:val="00BE3940"/>
    <w:rsid w:val="00BE4088"/>
    <w:rsid w:val="00BE511A"/>
    <w:rsid w:val="00BE5826"/>
    <w:rsid w:val="00BE61CB"/>
    <w:rsid w:val="00BF0EF9"/>
    <w:rsid w:val="00BF1665"/>
    <w:rsid w:val="00BF5178"/>
    <w:rsid w:val="00BF5C5A"/>
    <w:rsid w:val="00BF6D55"/>
    <w:rsid w:val="00C03117"/>
    <w:rsid w:val="00C0328C"/>
    <w:rsid w:val="00C065B6"/>
    <w:rsid w:val="00C06D11"/>
    <w:rsid w:val="00C07617"/>
    <w:rsid w:val="00C0795F"/>
    <w:rsid w:val="00C07D5D"/>
    <w:rsid w:val="00C07E64"/>
    <w:rsid w:val="00C1003E"/>
    <w:rsid w:val="00C101E6"/>
    <w:rsid w:val="00C10D18"/>
    <w:rsid w:val="00C11498"/>
    <w:rsid w:val="00C128A2"/>
    <w:rsid w:val="00C13285"/>
    <w:rsid w:val="00C1334E"/>
    <w:rsid w:val="00C1487B"/>
    <w:rsid w:val="00C14B41"/>
    <w:rsid w:val="00C154D8"/>
    <w:rsid w:val="00C156C2"/>
    <w:rsid w:val="00C17539"/>
    <w:rsid w:val="00C2054C"/>
    <w:rsid w:val="00C21F5B"/>
    <w:rsid w:val="00C24489"/>
    <w:rsid w:val="00C252EB"/>
    <w:rsid w:val="00C27229"/>
    <w:rsid w:val="00C30C66"/>
    <w:rsid w:val="00C3136D"/>
    <w:rsid w:val="00C31BE5"/>
    <w:rsid w:val="00C31D09"/>
    <w:rsid w:val="00C32FC9"/>
    <w:rsid w:val="00C353CC"/>
    <w:rsid w:val="00C35495"/>
    <w:rsid w:val="00C36161"/>
    <w:rsid w:val="00C42589"/>
    <w:rsid w:val="00C45B38"/>
    <w:rsid w:val="00C467B3"/>
    <w:rsid w:val="00C47299"/>
    <w:rsid w:val="00C478BE"/>
    <w:rsid w:val="00C50895"/>
    <w:rsid w:val="00C51073"/>
    <w:rsid w:val="00C51289"/>
    <w:rsid w:val="00C53041"/>
    <w:rsid w:val="00C5395C"/>
    <w:rsid w:val="00C54D04"/>
    <w:rsid w:val="00C5561C"/>
    <w:rsid w:val="00C55A25"/>
    <w:rsid w:val="00C56050"/>
    <w:rsid w:val="00C562AA"/>
    <w:rsid w:val="00C5725E"/>
    <w:rsid w:val="00C57C02"/>
    <w:rsid w:val="00C605BC"/>
    <w:rsid w:val="00C6083B"/>
    <w:rsid w:val="00C623AC"/>
    <w:rsid w:val="00C625C0"/>
    <w:rsid w:val="00C6545C"/>
    <w:rsid w:val="00C6589D"/>
    <w:rsid w:val="00C66CCA"/>
    <w:rsid w:val="00C671FA"/>
    <w:rsid w:val="00C70664"/>
    <w:rsid w:val="00C70711"/>
    <w:rsid w:val="00C7382D"/>
    <w:rsid w:val="00C73DC9"/>
    <w:rsid w:val="00C75513"/>
    <w:rsid w:val="00C75BE3"/>
    <w:rsid w:val="00C762D5"/>
    <w:rsid w:val="00C763B0"/>
    <w:rsid w:val="00C7657F"/>
    <w:rsid w:val="00C8120A"/>
    <w:rsid w:val="00C815A4"/>
    <w:rsid w:val="00C826EE"/>
    <w:rsid w:val="00C83786"/>
    <w:rsid w:val="00C837A8"/>
    <w:rsid w:val="00C83EAE"/>
    <w:rsid w:val="00C83ED2"/>
    <w:rsid w:val="00C84807"/>
    <w:rsid w:val="00C84C4C"/>
    <w:rsid w:val="00C867ED"/>
    <w:rsid w:val="00C874C6"/>
    <w:rsid w:val="00C87CDA"/>
    <w:rsid w:val="00C87EC4"/>
    <w:rsid w:val="00C900BB"/>
    <w:rsid w:val="00C915CD"/>
    <w:rsid w:val="00C94C01"/>
    <w:rsid w:val="00C9534B"/>
    <w:rsid w:val="00C9670B"/>
    <w:rsid w:val="00C967A4"/>
    <w:rsid w:val="00C97565"/>
    <w:rsid w:val="00C97608"/>
    <w:rsid w:val="00CA12C7"/>
    <w:rsid w:val="00CA3962"/>
    <w:rsid w:val="00CA39F8"/>
    <w:rsid w:val="00CA4946"/>
    <w:rsid w:val="00CA58AB"/>
    <w:rsid w:val="00CA5DE9"/>
    <w:rsid w:val="00CA6239"/>
    <w:rsid w:val="00CA7BD7"/>
    <w:rsid w:val="00CB0448"/>
    <w:rsid w:val="00CB0C08"/>
    <w:rsid w:val="00CB1CA6"/>
    <w:rsid w:val="00CB3E5C"/>
    <w:rsid w:val="00CB583B"/>
    <w:rsid w:val="00CB618D"/>
    <w:rsid w:val="00CB7525"/>
    <w:rsid w:val="00CC0973"/>
    <w:rsid w:val="00CC20BC"/>
    <w:rsid w:val="00CC23B7"/>
    <w:rsid w:val="00CC2FFE"/>
    <w:rsid w:val="00CC3B18"/>
    <w:rsid w:val="00CC4974"/>
    <w:rsid w:val="00CC4A29"/>
    <w:rsid w:val="00CC6157"/>
    <w:rsid w:val="00CC61E4"/>
    <w:rsid w:val="00CC6F13"/>
    <w:rsid w:val="00CC7682"/>
    <w:rsid w:val="00CC7EBF"/>
    <w:rsid w:val="00CD28FC"/>
    <w:rsid w:val="00CD2FBF"/>
    <w:rsid w:val="00CD4998"/>
    <w:rsid w:val="00CD4FA6"/>
    <w:rsid w:val="00CD5197"/>
    <w:rsid w:val="00CD5799"/>
    <w:rsid w:val="00CD7E26"/>
    <w:rsid w:val="00CD7E77"/>
    <w:rsid w:val="00CE3DA7"/>
    <w:rsid w:val="00CE68C8"/>
    <w:rsid w:val="00CF0183"/>
    <w:rsid w:val="00CF2E07"/>
    <w:rsid w:val="00CF2E18"/>
    <w:rsid w:val="00CF39C1"/>
    <w:rsid w:val="00CF4B33"/>
    <w:rsid w:val="00CF4F12"/>
    <w:rsid w:val="00CF58A5"/>
    <w:rsid w:val="00CF7937"/>
    <w:rsid w:val="00CF7B33"/>
    <w:rsid w:val="00D005EC"/>
    <w:rsid w:val="00D00739"/>
    <w:rsid w:val="00D01A48"/>
    <w:rsid w:val="00D01C05"/>
    <w:rsid w:val="00D01EE9"/>
    <w:rsid w:val="00D01FCB"/>
    <w:rsid w:val="00D02129"/>
    <w:rsid w:val="00D053E5"/>
    <w:rsid w:val="00D106C6"/>
    <w:rsid w:val="00D110CE"/>
    <w:rsid w:val="00D12F8C"/>
    <w:rsid w:val="00D135B8"/>
    <w:rsid w:val="00D13DCF"/>
    <w:rsid w:val="00D1564A"/>
    <w:rsid w:val="00D15D49"/>
    <w:rsid w:val="00D16624"/>
    <w:rsid w:val="00D16826"/>
    <w:rsid w:val="00D20DF7"/>
    <w:rsid w:val="00D22BA2"/>
    <w:rsid w:val="00D22D14"/>
    <w:rsid w:val="00D246C6"/>
    <w:rsid w:val="00D2512D"/>
    <w:rsid w:val="00D26D41"/>
    <w:rsid w:val="00D27F63"/>
    <w:rsid w:val="00D27FCE"/>
    <w:rsid w:val="00D314D7"/>
    <w:rsid w:val="00D31BC2"/>
    <w:rsid w:val="00D32467"/>
    <w:rsid w:val="00D324AF"/>
    <w:rsid w:val="00D3476B"/>
    <w:rsid w:val="00D375C0"/>
    <w:rsid w:val="00D41B7F"/>
    <w:rsid w:val="00D464CE"/>
    <w:rsid w:val="00D47BCE"/>
    <w:rsid w:val="00D505B9"/>
    <w:rsid w:val="00D51B25"/>
    <w:rsid w:val="00D51EEE"/>
    <w:rsid w:val="00D52477"/>
    <w:rsid w:val="00D52B03"/>
    <w:rsid w:val="00D5572B"/>
    <w:rsid w:val="00D57DDE"/>
    <w:rsid w:val="00D6030B"/>
    <w:rsid w:val="00D6032A"/>
    <w:rsid w:val="00D61214"/>
    <w:rsid w:val="00D61682"/>
    <w:rsid w:val="00D650ED"/>
    <w:rsid w:val="00D65277"/>
    <w:rsid w:val="00D663F9"/>
    <w:rsid w:val="00D66604"/>
    <w:rsid w:val="00D666D6"/>
    <w:rsid w:val="00D6713F"/>
    <w:rsid w:val="00D67244"/>
    <w:rsid w:val="00D70D25"/>
    <w:rsid w:val="00D725FB"/>
    <w:rsid w:val="00D72B99"/>
    <w:rsid w:val="00D73895"/>
    <w:rsid w:val="00D744A6"/>
    <w:rsid w:val="00D74D2D"/>
    <w:rsid w:val="00D80240"/>
    <w:rsid w:val="00D80FBE"/>
    <w:rsid w:val="00D813C1"/>
    <w:rsid w:val="00D82988"/>
    <w:rsid w:val="00D84655"/>
    <w:rsid w:val="00D85D5F"/>
    <w:rsid w:val="00D85EB9"/>
    <w:rsid w:val="00D864EC"/>
    <w:rsid w:val="00D86AEE"/>
    <w:rsid w:val="00D86D61"/>
    <w:rsid w:val="00D86F79"/>
    <w:rsid w:val="00D87B81"/>
    <w:rsid w:val="00D935A1"/>
    <w:rsid w:val="00D96DEC"/>
    <w:rsid w:val="00D97E6D"/>
    <w:rsid w:val="00DA0572"/>
    <w:rsid w:val="00DA105B"/>
    <w:rsid w:val="00DA1235"/>
    <w:rsid w:val="00DA233D"/>
    <w:rsid w:val="00DA3CAF"/>
    <w:rsid w:val="00DA4972"/>
    <w:rsid w:val="00DA5537"/>
    <w:rsid w:val="00DA5D92"/>
    <w:rsid w:val="00DA61EE"/>
    <w:rsid w:val="00DA79B0"/>
    <w:rsid w:val="00DB004C"/>
    <w:rsid w:val="00DB1401"/>
    <w:rsid w:val="00DB1EDE"/>
    <w:rsid w:val="00DB2255"/>
    <w:rsid w:val="00DB367C"/>
    <w:rsid w:val="00DB36B3"/>
    <w:rsid w:val="00DB3AAC"/>
    <w:rsid w:val="00DB4BE8"/>
    <w:rsid w:val="00DB5597"/>
    <w:rsid w:val="00DB5971"/>
    <w:rsid w:val="00DB715B"/>
    <w:rsid w:val="00DB728C"/>
    <w:rsid w:val="00DB7D7D"/>
    <w:rsid w:val="00DC0524"/>
    <w:rsid w:val="00DC0770"/>
    <w:rsid w:val="00DC0BD2"/>
    <w:rsid w:val="00DC10E3"/>
    <w:rsid w:val="00DC1721"/>
    <w:rsid w:val="00DC1FE9"/>
    <w:rsid w:val="00DC2210"/>
    <w:rsid w:val="00DC2212"/>
    <w:rsid w:val="00DC3354"/>
    <w:rsid w:val="00DC33F9"/>
    <w:rsid w:val="00DC346A"/>
    <w:rsid w:val="00DC3558"/>
    <w:rsid w:val="00DC4F32"/>
    <w:rsid w:val="00DC54F0"/>
    <w:rsid w:val="00DC595B"/>
    <w:rsid w:val="00DC5B82"/>
    <w:rsid w:val="00DC60C9"/>
    <w:rsid w:val="00DC7499"/>
    <w:rsid w:val="00DD0689"/>
    <w:rsid w:val="00DD2677"/>
    <w:rsid w:val="00DD2EE6"/>
    <w:rsid w:val="00DD31A4"/>
    <w:rsid w:val="00DD3598"/>
    <w:rsid w:val="00DD374F"/>
    <w:rsid w:val="00DD51EE"/>
    <w:rsid w:val="00DE10DE"/>
    <w:rsid w:val="00DE3DEB"/>
    <w:rsid w:val="00DE41A0"/>
    <w:rsid w:val="00DE47BF"/>
    <w:rsid w:val="00DE7811"/>
    <w:rsid w:val="00DF0CC1"/>
    <w:rsid w:val="00DF1671"/>
    <w:rsid w:val="00DF44FC"/>
    <w:rsid w:val="00DF5007"/>
    <w:rsid w:val="00DF5CCC"/>
    <w:rsid w:val="00DF5F3E"/>
    <w:rsid w:val="00DF6212"/>
    <w:rsid w:val="00DF6419"/>
    <w:rsid w:val="00DF6853"/>
    <w:rsid w:val="00DF695B"/>
    <w:rsid w:val="00DF6AB0"/>
    <w:rsid w:val="00DF6D2A"/>
    <w:rsid w:val="00DF7A94"/>
    <w:rsid w:val="00E0050C"/>
    <w:rsid w:val="00E005F9"/>
    <w:rsid w:val="00E01E41"/>
    <w:rsid w:val="00E02272"/>
    <w:rsid w:val="00E02323"/>
    <w:rsid w:val="00E04D42"/>
    <w:rsid w:val="00E05C9A"/>
    <w:rsid w:val="00E05ED5"/>
    <w:rsid w:val="00E06844"/>
    <w:rsid w:val="00E06B48"/>
    <w:rsid w:val="00E0778B"/>
    <w:rsid w:val="00E109A2"/>
    <w:rsid w:val="00E11668"/>
    <w:rsid w:val="00E12B0F"/>
    <w:rsid w:val="00E13528"/>
    <w:rsid w:val="00E13E48"/>
    <w:rsid w:val="00E14663"/>
    <w:rsid w:val="00E1529F"/>
    <w:rsid w:val="00E158FA"/>
    <w:rsid w:val="00E15CDD"/>
    <w:rsid w:val="00E16A6A"/>
    <w:rsid w:val="00E20D43"/>
    <w:rsid w:val="00E21041"/>
    <w:rsid w:val="00E21F9C"/>
    <w:rsid w:val="00E22F49"/>
    <w:rsid w:val="00E2366D"/>
    <w:rsid w:val="00E25E6F"/>
    <w:rsid w:val="00E32F1E"/>
    <w:rsid w:val="00E33494"/>
    <w:rsid w:val="00E37305"/>
    <w:rsid w:val="00E40841"/>
    <w:rsid w:val="00E41E52"/>
    <w:rsid w:val="00E42041"/>
    <w:rsid w:val="00E42BDE"/>
    <w:rsid w:val="00E42ECD"/>
    <w:rsid w:val="00E4346A"/>
    <w:rsid w:val="00E44071"/>
    <w:rsid w:val="00E44265"/>
    <w:rsid w:val="00E453BC"/>
    <w:rsid w:val="00E45BE4"/>
    <w:rsid w:val="00E4683F"/>
    <w:rsid w:val="00E47E41"/>
    <w:rsid w:val="00E50180"/>
    <w:rsid w:val="00E504CE"/>
    <w:rsid w:val="00E51032"/>
    <w:rsid w:val="00E5372D"/>
    <w:rsid w:val="00E539B7"/>
    <w:rsid w:val="00E5407A"/>
    <w:rsid w:val="00E560A6"/>
    <w:rsid w:val="00E60118"/>
    <w:rsid w:val="00E60AA9"/>
    <w:rsid w:val="00E61847"/>
    <w:rsid w:val="00E62D10"/>
    <w:rsid w:val="00E62ECA"/>
    <w:rsid w:val="00E6361C"/>
    <w:rsid w:val="00E65E70"/>
    <w:rsid w:val="00E66ADE"/>
    <w:rsid w:val="00E7039B"/>
    <w:rsid w:val="00E70504"/>
    <w:rsid w:val="00E70BB5"/>
    <w:rsid w:val="00E73117"/>
    <w:rsid w:val="00E73F95"/>
    <w:rsid w:val="00E74ACE"/>
    <w:rsid w:val="00E75F43"/>
    <w:rsid w:val="00E77562"/>
    <w:rsid w:val="00E77F53"/>
    <w:rsid w:val="00E80F75"/>
    <w:rsid w:val="00E81A38"/>
    <w:rsid w:val="00E82A78"/>
    <w:rsid w:val="00E82D7B"/>
    <w:rsid w:val="00E833FA"/>
    <w:rsid w:val="00E84274"/>
    <w:rsid w:val="00E85658"/>
    <w:rsid w:val="00E85C72"/>
    <w:rsid w:val="00E872D5"/>
    <w:rsid w:val="00E90A17"/>
    <w:rsid w:val="00E952D4"/>
    <w:rsid w:val="00E9553A"/>
    <w:rsid w:val="00E95575"/>
    <w:rsid w:val="00E969DB"/>
    <w:rsid w:val="00E97F32"/>
    <w:rsid w:val="00EA049F"/>
    <w:rsid w:val="00EA04EA"/>
    <w:rsid w:val="00EA1336"/>
    <w:rsid w:val="00EA21A9"/>
    <w:rsid w:val="00EA3157"/>
    <w:rsid w:val="00EA4DC0"/>
    <w:rsid w:val="00EA5AF0"/>
    <w:rsid w:val="00EA5DEB"/>
    <w:rsid w:val="00EA63B1"/>
    <w:rsid w:val="00EA6550"/>
    <w:rsid w:val="00EA6E24"/>
    <w:rsid w:val="00EA75A7"/>
    <w:rsid w:val="00EA7DCB"/>
    <w:rsid w:val="00EB0C59"/>
    <w:rsid w:val="00EB10C8"/>
    <w:rsid w:val="00EB4B47"/>
    <w:rsid w:val="00EB50E3"/>
    <w:rsid w:val="00EB66FE"/>
    <w:rsid w:val="00EB6862"/>
    <w:rsid w:val="00EB69AD"/>
    <w:rsid w:val="00EB7617"/>
    <w:rsid w:val="00EB8230"/>
    <w:rsid w:val="00EC0EC5"/>
    <w:rsid w:val="00EC0FF5"/>
    <w:rsid w:val="00EC18E4"/>
    <w:rsid w:val="00EC228B"/>
    <w:rsid w:val="00EC2402"/>
    <w:rsid w:val="00EC265C"/>
    <w:rsid w:val="00EC26D2"/>
    <w:rsid w:val="00EC367A"/>
    <w:rsid w:val="00EC4936"/>
    <w:rsid w:val="00EC4F4C"/>
    <w:rsid w:val="00EC57F6"/>
    <w:rsid w:val="00EC5E2C"/>
    <w:rsid w:val="00EC6C49"/>
    <w:rsid w:val="00EC7E67"/>
    <w:rsid w:val="00ED1AE3"/>
    <w:rsid w:val="00ED1B2D"/>
    <w:rsid w:val="00ED70D6"/>
    <w:rsid w:val="00EE202D"/>
    <w:rsid w:val="00EE2935"/>
    <w:rsid w:val="00EE43C9"/>
    <w:rsid w:val="00EE4DED"/>
    <w:rsid w:val="00EE6965"/>
    <w:rsid w:val="00EE7870"/>
    <w:rsid w:val="00EF009B"/>
    <w:rsid w:val="00EF05FA"/>
    <w:rsid w:val="00EF33BA"/>
    <w:rsid w:val="00EF3912"/>
    <w:rsid w:val="00EF4350"/>
    <w:rsid w:val="00EF4DC4"/>
    <w:rsid w:val="00EF5589"/>
    <w:rsid w:val="00EF5ED5"/>
    <w:rsid w:val="00EF64AB"/>
    <w:rsid w:val="00EF665D"/>
    <w:rsid w:val="00EF693F"/>
    <w:rsid w:val="00EF6E23"/>
    <w:rsid w:val="00F00226"/>
    <w:rsid w:val="00F02299"/>
    <w:rsid w:val="00F04205"/>
    <w:rsid w:val="00F0495F"/>
    <w:rsid w:val="00F04D2F"/>
    <w:rsid w:val="00F063C8"/>
    <w:rsid w:val="00F07778"/>
    <w:rsid w:val="00F10FF2"/>
    <w:rsid w:val="00F11A9C"/>
    <w:rsid w:val="00F12BDF"/>
    <w:rsid w:val="00F13802"/>
    <w:rsid w:val="00F13BD3"/>
    <w:rsid w:val="00F15448"/>
    <w:rsid w:val="00F15721"/>
    <w:rsid w:val="00F1591E"/>
    <w:rsid w:val="00F15B24"/>
    <w:rsid w:val="00F16A5F"/>
    <w:rsid w:val="00F17494"/>
    <w:rsid w:val="00F20280"/>
    <w:rsid w:val="00F21FC7"/>
    <w:rsid w:val="00F220EF"/>
    <w:rsid w:val="00F221A6"/>
    <w:rsid w:val="00F24D4D"/>
    <w:rsid w:val="00F2567C"/>
    <w:rsid w:val="00F265CB"/>
    <w:rsid w:val="00F27112"/>
    <w:rsid w:val="00F2781F"/>
    <w:rsid w:val="00F311F9"/>
    <w:rsid w:val="00F31B02"/>
    <w:rsid w:val="00F32312"/>
    <w:rsid w:val="00F3241B"/>
    <w:rsid w:val="00F327C4"/>
    <w:rsid w:val="00F329DE"/>
    <w:rsid w:val="00F32F9A"/>
    <w:rsid w:val="00F33800"/>
    <w:rsid w:val="00F3441B"/>
    <w:rsid w:val="00F3455F"/>
    <w:rsid w:val="00F346DD"/>
    <w:rsid w:val="00F367C3"/>
    <w:rsid w:val="00F372AD"/>
    <w:rsid w:val="00F372AE"/>
    <w:rsid w:val="00F40215"/>
    <w:rsid w:val="00F41CA9"/>
    <w:rsid w:val="00F432D5"/>
    <w:rsid w:val="00F447DF"/>
    <w:rsid w:val="00F44884"/>
    <w:rsid w:val="00F44F0F"/>
    <w:rsid w:val="00F466F3"/>
    <w:rsid w:val="00F477D6"/>
    <w:rsid w:val="00F47B52"/>
    <w:rsid w:val="00F47C6B"/>
    <w:rsid w:val="00F5284B"/>
    <w:rsid w:val="00F53779"/>
    <w:rsid w:val="00F5383B"/>
    <w:rsid w:val="00F53C14"/>
    <w:rsid w:val="00F53E68"/>
    <w:rsid w:val="00F557B2"/>
    <w:rsid w:val="00F55930"/>
    <w:rsid w:val="00F55BDF"/>
    <w:rsid w:val="00F55DC2"/>
    <w:rsid w:val="00F56FFF"/>
    <w:rsid w:val="00F57B67"/>
    <w:rsid w:val="00F605C0"/>
    <w:rsid w:val="00F6080F"/>
    <w:rsid w:val="00F60BB7"/>
    <w:rsid w:val="00F60C04"/>
    <w:rsid w:val="00F60D43"/>
    <w:rsid w:val="00F61E5E"/>
    <w:rsid w:val="00F63434"/>
    <w:rsid w:val="00F64BD4"/>
    <w:rsid w:val="00F654C0"/>
    <w:rsid w:val="00F65540"/>
    <w:rsid w:val="00F669BE"/>
    <w:rsid w:val="00F67329"/>
    <w:rsid w:val="00F6733F"/>
    <w:rsid w:val="00F67DEF"/>
    <w:rsid w:val="00F70B3B"/>
    <w:rsid w:val="00F714DD"/>
    <w:rsid w:val="00F71F69"/>
    <w:rsid w:val="00F72A8A"/>
    <w:rsid w:val="00F74C8C"/>
    <w:rsid w:val="00F74D44"/>
    <w:rsid w:val="00F7552F"/>
    <w:rsid w:val="00F7624F"/>
    <w:rsid w:val="00F7657D"/>
    <w:rsid w:val="00F7669F"/>
    <w:rsid w:val="00F8029C"/>
    <w:rsid w:val="00F80553"/>
    <w:rsid w:val="00F80D9C"/>
    <w:rsid w:val="00F80EDF"/>
    <w:rsid w:val="00F82AE6"/>
    <w:rsid w:val="00F82F7A"/>
    <w:rsid w:val="00F8495F"/>
    <w:rsid w:val="00F85EC8"/>
    <w:rsid w:val="00F91C2F"/>
    <w:rsid w:val="00F92A13"/>
    <w:rsid w:val="00F9447F"/>
    <w:rsid w:val="00F94AA1"/>
    <w:rsid w:val="00F950CD"/>
    <w:rsid w:val="00F967BA"/>
    <w:rsid w:val="00F96FBA"/>
    <w:rsid w:val="00F976F6"/>
    <w:rsid w:val="00FA160C"/>
    <w:rsid w:val="00FA42EE"/>
    <w:rsid w:val="00FA4B87"/>
    <w:rsid w:val="00FA6251"/>
    <w:rsid w:val="00FA6E20"/>
    <w:rsid w:val="00FA73AE"/>
    <w:rsid w:val="00FB1F95"/>
    <w:rsid w:val="00FB2661"/>
    <w:rsid w:val="00FB26A9"/>
    <w:rsid w:val="00FB3603"/>
    <w:rsid w:val="00FB5260"/>
    <w:rsid w:val="00FB6262"/>
    <w:rsid w:val="00FB7EE6"/>
    <w:rsid w:val="00FC02E1"/>
    <w:rsid w:val="00FC0967"/>
    <w:rsid w:val="00FC330F"/>
    <w:rsid w:val="00FC4625"/>
    <w:rsid w:val="00FC4B28"/>
    <w:rsid w:val="00FC6779"/>
    <w:rsid w:val="00FC6D77"/>
    <w:rsid w:val="00FD164C"/>
    <w:rsid w:val="00FD369E"/>
    <w:rsid w:val="00FD4CC7"/>
    <w:rsid w:val="00FD5025"/>
    <w:rsid w:val="00FD5C96"/>
    <w:rsid w:val="00FD7506"/>
    <w:rsid w:val="00FD7927"/>
    <w:rsid w:val="00FE06A5"/>
    <w:rsid w:val="00FE10BB"/>
    <w:rsid w:val="00FE2389"/>
    <w:rsid w:val="00FE2CFA"/>
    <w:rsid w:val="00FE37CD"/>
    <w:rsid w:val="00FE44EA"/>
    <w:rsid w:val="00FE6239"/>
    <w:rsid w:val="00FE6294"/>
    <w:rsid w:val="00FE6BEE"/>
    <w:rsid w:val="00FF0E68"/>
    <w:rsid w:val="00FF1920"/>
    <w:rsid w:val="00FF1EC4"/>
    <w:rsid w:val="00FF20D3"/>
    <w:rsid w:val="00FF28B5"/>
    <w:rsid w:val="00FF2EB0"/>
    <w:rsid w:val="00FF598C"/>
    <w:rsid w:val="00FF733E"/>
    <w:rsid w:val="0158EDB2"/>
    <w:rsid w:val="016695EC"/>
    <w:rsid w:val="02F4BE13"/>
    <w:rsid w:val="0483347B"/>
    <w:rsid w:val="04908E74"/>
    <w:rsid w:val="0A7347CC"/>
    <w:rsid w:val="0B0C1AB4"/>
    <w:rsid w:val="0BA13614"/>
    <w:rsid w:val="0BD74339"/>
    <w:rsid w:val="0BE3ACC6"/>
    <w:rsid w:val="0CE39738"/>
    <w:rsid w:val="0CFADC56"/>
    <w:rsid w:val="0D0DA7E7"/>
    <w:rsid w:val="0D34E5D3"/>
    <w:rsid w:val="0DB15BF9"/>
    <w:rsid w:val="0E105D1F"/>
    <w:rsid w:val="0E14E3EF"/>
    <w:rsid w:val="1049133F"/>
    <w:rsid w:val="12A87A37"/>
    <w:rsid w:val="12AB98D2"/>
    <w:rsid w:val="12AC65AC"/>
    <w:rsid w:val="13FEA4D0"/>
    <w:rsid w:val="14872315"/>
    <w:rsid w:val="14E46D96"/>
    <w:rsid w:val="14E5B4E0"/>
    <w:rsid w:val="1900D21C"/>
    <w:rsid w:val="1A76B6A4"/>
    <w:rsid w:val="1A99D649"/>
    <w:rsid w:val="1C9F13F9"/>
    <w:rsid w:val="1D8EA57D"/>
    <w:rsid w:val="22D317A7"/>
    <w:rsid w:val="230B0573"/>
    <w:rsid w:val="23B57F8F"/>
    <w:rsid w:val="254C1A13"/>
    <w:rsid w:val="25EBDCF7"/>
    <w:rsid w:val="260536A6"/>
    <w:rsid w:val="2642A635"/>
    <w:rsid w:val="265D11A7"/>
    <w:rsid w:val="268E1253"/>
    <w:rsid w:val="28660995"/>
    <w:rsid w:val="28AA7101"/>
    <w:rsid w:val="2B161758"/>
    <w:rsid w:val="2C01E0DC"/>
    <w:rsid w:val="2C377DEE"/>
    <w:rsid w:val="2C3CBBFA"/>
    <w:rsid w:val="2CB2E3D8"/>
    <w:rsid w:val="2E2D7B27"/>
    <w:rsid w:val="2E92FD1C"/>
    <w:rsid w:val="2F421CA8"/>
    <w:rsid w:val="31749C7C"/>
    <w:rsid w:val="32B5CB29"/>
    <w:rsid w:val="335DDF6B"/>
    <w:rsid w:val="37336495"/>
    <w:rsid w:val="380B6ECB"/>
    <w:rsid w:val="38668ED1"/>
    <w:rsid w:val="39215EA0"/>
    <w:rsid w:val="3BB00C7A"/>
    <w:rsid w:val="3C39DAA4"/>
    <w:rsid w:val="3C3DFB9E"/>
    <w:rsid w:val="3F210F92"/>
    <w:rsid w:val="3F295328"/>
    <w:rsid w:val="3FE5F82D"/>
    <w:rsid w:val="40846241"/>
    <w:rsid w:val="40DA46DB"/>
    <w:rsid w:val="417B516B"/>
    <w:rsid w:val="42007FB8"/>
    <w:rsid w:val="4234BBEB"/>
    <w:rsid w:val="4277135B"/>
    <w:rsid w:val="439D0CD7"/>
    <w:rsid w:val="4597CF74"/>
    <w:rsid w:val="46A12FC6"/>
    <w:rsid w:val="46A6404E"/>
    <w:rsid w:val="4817B1B1"/>
    <w:rsid w:val="4887620C"/>
    <w:rsid w:val="4BC1C9CB"/>
    <w:rsid w:val="4BFF93C5"/>
    <w:rsid w:val="4D268AD3"/>
    <w:rsid w:val="4F408A83"/>
    <w:rsid w:val="4F70BBF5"/>
    <w:rsid w:val="4FC09A68"/>
    <w:rsid w:val="52E34008"/>
    <w:rsid w:val="5499FFD8"/>
    <w:rsid w:val="576799AF"/>
    <w:rsid w:val="584F1D6A"/>
    <w:rsid w:val="592EF53A"/>
    <w:rsid w:val="59EBE57E"/>
    <w:rsid w:val="5A3F9AAB"/>
    <w:rsid w:val="5B116674"/>
    <w:rsid w:val="5CD0D6C3"/>
    <w:rsid w:val="5CECB617"/>
    <w:rsid w:val="5D24FD04"/>
    <w:rsid w:val="5DB73EBB"/>
    <w:rsid w:val="5E7FD4AB"/>
    <w:rsid w:val="5E9B6074"/>
    <w:rsid w:val="5F7FC240"/>
    <w:rsid w:val="5FD7887B"/>
    <w:rsid w:val="603CC1F8"/>
    <w:rsid w:val="624BC13B"/>
    <w:rsid w:val="63E90451"/>
    <w:rsid w:val="642E3275"/>
    <w:rsid w:val="64AD0460"/>
    <w:rsid w:val="659BE650"/>
    <w:rsid w:val="65E725D5"/>
    <w:rsid w:val="66BC87AE"/>
    <w:rsid w:val="6881F708"/>
    <w:rsid w:val="69460548"/>
    <w:rsid w:val="6B2D51F8"/>
    <w:rsid w:val="6B392F93"/>
    <w:rsid w:val="6B8FF8D1"/>
    <w:rsid w:val="6BF586AC"/>
    <w:rsid w:val="6C5ACC73"/>
    <w:rsid w:val="6C6F5732"/>
    <w:rsid w:val="6D12A0D5"/>
    <w:rsid w:val="6D3E8284"/>
    <w:rsid w:val="6E15DC23"/>
    <w:rsid w:val="6EAE7136"/>
    <w:rsid w:val="6F34C630"/>
    <w:rsid w:val="6FEE17EA"/>
    <w:rsid w:val="718F48BA"/>
    <w:rsid w:val="721B5545"/>
    <w:rsid w:val="7284D215"/>
    <w:rsid w:val="732B191B"/>
    <w:rsid w:val="7381E259"/>
    <w:rsid w:val="739B0AB6"/>
    <w:rsid w:val="74693408"/>
    <w:rsid w:val="75D07C2C"/>
    <w:rsid w:val="768E57BE"/>
    <w:rsid w:val="79B63792"/>
    <w:rsid w:val="79ECA01F"/>
    <w:rsid w:val="79F21FFC"/>
    <w:rsid w:val="7D29C0BE"/>
    <w:rsid w:val="7E9ADC61"/>
    <w:rsid w:val="7EA0D038"/>
    <w:rsid w:val="7EB08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81E2"/>
  <w15:docId w15:val="{26B1F80E-ECC8-4ECF-947C-E8516B4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C1B"/>
    <w:pPr>
      <w:spacing w:after="0" w:line="240" w:lineRule="auto"/>
    </w:pPr>
    <w:rPr>
      <w:rFonts w:ascii="Tahoma" w:hAnsi="Tahoma" w:cs="Times New Roman"/>
      <w:sz w:val="20"/>
      <w:szCs w:val="20"/>
      <w:lang w:eastAsia="en-GB"/>
    </w:rPr>
  </w:style>
  <w:style w:type="paragraph" w:styleId="Heading1">
    <w:name w:val="heading 1"/>
    <w:next w:val="BodyText"/>
    <w:link w:val="Heading1Char"/>
    <w:uiPriority w:val="9"/>
    <w:qFormat/>
    <w:rsid w:val="008541F0"/>
    <w:pPr>
      <w:numPr>
        <w:numId w:val="19"/>
      </w:numPr>
      <w:ind w:left="709" w:hanging="709"/>
      <w:outlineLvl w:val="0"/>
    </w:pPr>
    <w:rPr>
      <w:rFonts w:asciiTheme="majorHAnsi" w:hAnsiTheme="majorHAnsi" w:cstheme="majorHAnsi"/>
      <w:color w:val="09476E" w:themeColor="text2"/>
      <w:sz w:val="28"/>
      <w:szCs w:val="20"/>
      <w:lang w:eastAsia="en-GB"/>
    </w:rPr>
  </w:style>
  <w:style w:type="paragraph" w:styleId="Heading2">
    <w:name w:val="heading 2"/>
    <w:basedOn w:val="BodyText"/>
    <w:next w:val="BlockText"/>
    <w:link w:val="Heading2Char"/>
    <w:uiPriority w:val="9"/>
    <w:unhideWhenUsed/>
    <w:qFormat/>
    <w:rsid w:val="00C353CC"/>
    <w:pPr>
      <w:spacing w:before="240"/>
      <w:outlineLvl w:val="1"/>
    </w:pPr>
    <w:rPr>
      <w:b/>
      <w:color w:val="FFA805" w:themeColor="accent1"/>
    </w:rPr>
  </w:style>
  <w:style w:type="paragraph" w:styleId="Heading3">
    <w:name w:val="heading 3"/>
    <w:basedOn w:val="Normal"/>
    <w:next w:val="Normal"/>
    <w:link w:val="Heading3Char"/>
    <w:uiPriority w:val="9"/>
    <w:unhideWhenUsed/>
    <w:rsid w:val="00124C1B"/>
    <w:pPr>
      <w:keepNext/>
      <w:keepLines/>
      <w:numPr>
        <w:ilvl w:val="2"/>
        <w:numId w:val="4"/>
      </w:numPr>
      <w:spacing w:before="120" w:after="120"/>
      <w:outlineLvl w:val="2"/>
    </w:pPr>
    <w:rPr>
      <w:rFonts w:asciiTheme="majorHAnsi" w:eastAsiaTheme="majorEastAsia" w:hAnsiTheme="majorHAnsi" w:cstheme="majorHAnsi"/>
      <w:b/>
      <w:bCs/>
      <w:color w:val="000000" w:themeColor="text1"/>
      <w:sz w:val="22"/>
    </w:rPr>
  </w:style>
  <w:style w:type="paragraph" w:styleId="Heading4">
    <w:name w:val="heading 4"/>
    <w:basedOn w:val="Normal"/>
    <w:next w:val="Normal"/>
    <w:link w:val="Heading4Char"/>
    <w:uiPriority w:val="9"/>
    <w:unhideWhenUsed/>
    <w:rsid w:val="00124C1B"/>
    <w:pPr>
      <w:keepNext/>
      <w:keepLines/>
      <w:numPr>
        <w:ilvl w:val="3"/>
        <w:numId w:val="4"/>
      </w:numPr>
      <w:spacing w:after="120"/>
      <w:outlineLvl w:val="3"/>
    </w:pPr>
    <w:rPr>
      <w:rFonts w:asciiTheme="majorHAnsi" w:eastAsiaTheme="majorEastAsia" w:hAnsiTheme="majorHAnsi" w:cstheme="majorHAnsi"/>
      <w:bCs/>
      <w:iCs/>
      <w:color w:val="000000" w:themeColor="text1"/>
    </w:rPr>
  </w:style>
  <w:style w:type="paragraph" w:styleId="Heading5">
    <w:name w:val="heading 5"/>
    <w:basedOn w:val="Normal"/>
    <w:link w:val="Heading5Char"/>
    <w:uiPriority w:val="9"/>
    <w:unhideWhenUsed/>
    <w:rsid w:val="00124C1B"/>
    <w:pPr>
      <w:keepNext/>
      <w:keepLines/>
      <w:numPr>
        <w:ilvl w:val="4"/>
        <w:numId w:val="4"/>
      </w:numPr>
      <w:spacing w:after="120"/>
      <w:outlineLvl w:val="4"/>
    </w:pPr>
    <w:rPr>
      <w:rFonts w:asciiTheme="majorHAnsi" w:eastAsiaTheme="majorEastAsia" w:hAnsiTheme="majorHAnsi" w:cstheme="majorHAnsi"/>
      <w:color w:val="09476E" w:themeColor="text2"/>
    </w:rPr>
  </w:style>
  <w:style w:type="paragraph" w:styleId="Heading6">
    <w:name w:val="heading 6"/>
    <w:next w:val="Normal"/>
    <w:link w:val="Heading6Char"/>
    <w:uiPriority w:val="9"/>
    <w:unhideWhenUsed/>
    <w:rsid w:val="00596643"/>
    <w:pPr>
      <w:keepNext/>
      <w:keepLines/>
      <w:numPr>
        <w:ilvl w:val="5"/>
        <w:numId w:val="4"/>
      </w:numPr>
      <w:spacing w:after="120" w:line="240" w:lineRule="auto"/>
      <w:outlineLvl w:val="5"/>
    </w:pPr>
    <w:rPr>
      <w:rFonts w:asciiTheme="majorHAnsi" w:eastAsiaTheme="majorEastAsia" w:hAnsiTheme="majorHAnsi" w:cstheme="majorHAnsi"/>
      <w:iCs/>
      <w:color w:val="565A5C"/>
      <w:sz w:val="20"/>
      <w:szCs w:val="20"/>
      <w:lang w:eastAsia="en-GB"/>
    </w:rPr>
  </w:style>
  <w:style w:type="paragraph" w:styleId="Heading7">
    <w:name w:val="heading 7"/>
    <w:next w:val="Normal"/>
    <w:link w:val="Heading7Char"/>
    <w:uiPriority w:val="9"/>
    <w:unhideWhenUsed/>
    <w:rsid w:val="00596643"/>
    <w:pPr>
      <w:keepNext/>
      <w:keepLines/>
      <w:numPr>
        <w:ilvl w:val="6"/>
        <w:numId w:val="4"/>
      </w:numPr>
      <w:spacing w:before="200"/>
      <w:outlineLvl w:val="6"/>
    </w:pPr>
    <w:rPr>
      <w:rFonts w:asciiTheme="majorHAnsi" w:eastAsiaTheme="majorEastAsia" w:hAnsiTheme="majorHAnsi" w:cstheme="majorBidi"/>
      <w:iCs/>
      <w:color w:val="565A5C"/>
      <w:sz w:val="20"/>
      <w:szCs w:val="20"/>
      <w:lang w:eastAsia="en-GB"/>
    </w:rPr>
  </w:style>
  <w:style w:type="paragraph" w:styleId="Heading8">
    <w:name w:val="heading 8"/>
    <w:basedOn w:val="Normal"/>
    <w:next w:val="Normal"/>
    <w:link w:val="Heading8Char"/>
    <w:uiPriority w:val="9"/>
    <w:semiHidden/>
    <w:unhideWhenUsed/>
    <w:rsid w:val="00596643"/>
    <w:pPr>
      <w:keepNext/>
      <w:keepLines/>
      <w:numPr>
        <w:ilvl w:val="7"/>
        <w:numId w:val="4"/>
      </w:numPr>
      <w:spacing w:before="200"/>
      <w:outlineLvl w:val="7"/>
    </w:pPr>
    <w:rPr>
      <w:rFonts w:asciiTheme="majorHAnsi" w:eastAsiaTheme="majorEastAsia" w:hAnsiTheme="majorHAnsi" w:cstheme="majorBidi"/>
      <w:color w:val="565A5C"/>
    </w:rPr>
  </w:style>
  <w:style w:type="paragraph" w:styleId="Heading9">
    <w:name w:val="heading 9"/>
    <w:basedOn w:val="Normal"/>
    <w:next w:val="Normal"/>
    <w:link w:val="Heading9Char"/>
    <w:uiPriority w:val="9"/>
    <w:semiHidden/>
    <w:unhideWhenUsed/>
    <w:qFormat/>
    <w:rsid w:val="00F557B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4EA"/>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4EA"/>
    <w:rPr>
      <w:rFonts w:cs="Tahoma"/>
      <w:sz w:val="16"/>
      <w:szCs w:val="16"/>
    </w:rPr>
  </w:style>
  <w:style w:type="character" w:customStyle="1" w:styleId="BalloonTextChar">
    <w:name w:val="Balloon Text Char"/>
    <w:basedOn w:val="DefaultParagraphFont"/>
    <w:link w:val="BalloonText"/>
    <w:uiPriority w:val="99"/>
    <w:semiHidden/>
    <w:rsid w:val="004524EA"/>
    <w:rPr>
      <w:rFonts w:ascii="Tahoma" w:eastAsia="Times New Roman" w:hAnsi="Tahoma" w:cs="Tahoma"/>
      <w:sz w:val="16"/>
      <w:szCs w:val="16"/>
      <w:lang w:eastAsia="en-GB"/>
    </w:rPr>
  </w:style>
  <w:style w:type="paragraph" w:styleId="TOC1">
    <w:name w:val="toc 1"/>
    <w:basedOn w:val="Normal"/>
    <w:next w:val="Normal"/>
    <w:autoRedefine/>
    <w:uiPriority w:val="39"/>
    <w:unhideWhenUsed/>
    <w:rsid w:val="000D131E"/>
    <w:pPr>
      <w:spacing w:after="120" w:line="360" w:lineRule="auto"/>
    </w:pPr>
    <w:rPr>
      <w:rFonts w:asciiTheme="minorHAnsi" w:hAnsiTheme="minorHAnsi"/>
      <w:b/>
      <w:color w:val="09476E" w:themeColor="text2"/>
    </w:rPr>
  </w:style>
  <w:style w:type="paragraph" w:styleId="TOC2">
    <w:name w:val="toc 2"/>
    <w:basedOn w:val="Normal"/>
    <w:next w:val="Normal"/>
    <w:autoRedefine/>
    <w:uiPriority w:val="39"/>
    <w:unhideWhenUsed/>
    <w:rsid w:val="00853063"/>
    <w:pPr>
      <w:spacing w:after="120" w:line="360" w:lineRule="auto"/>
      <w:ind w:left="198"/>
    </w:pPr>
    <w:rPr>
      <w:rFonts w:asciiTheme="minorHAnsi" w:hAnsiTheme="minorHAnsi"/>
    </w:rPr>
  </w:style>
  <w:style w:type="character" w:styleId="Hyperlink">
    <w:name w:val="Hyperlink"/>
    <w:uiPriority w:val="99"/>
    <w:rsid w:val="004524EA"/>
    <w:rPr>
      <w:color w:val="000000"/>
      <w:u w:val="single" w:color="000000"/>
    </w:rPr>
  </w:style>
  <w:style w:type="character" w:customStyle="1" w:styleId="Heading1Char">
    <w:name w:val="Heading 1 Char"/>
    <w:basedOn w:val="DefaultParagraphFont"/>
    <w:link w:val="Heading1"/>
    <w:uiPriority w:val="9"/>
    <w:rsid w:val="008541F0"/>
    <w:rPr>
      <w:rFonts w:asciiTheme="majorHAnsi" w:hAnsiTheme="majorHAnsi" w:cstheme="majorHAnsi"/>
      <w:color w:val="09476E" w:themeColor="text2"/>
      <w:sz w:val="28"/>
      <w:szCs w:val="20"/>
      <w:lang w:eastAsia="en-GB"/>
    </w:rPr>
  </w:style>
  <w:style w:type="character" w:customStyle="1" w:styleId="Heading2Char">
    <w:name w:val="Heading 2 Char"/>
    <w:basedOn w:val="DefaultParagraphFont"/>
    <w:link w:val="Heading2"/>
    <w:uiPriority w:val="9"/>
    <w:rsid w:val="00C353CC"/>
    <w:rPr>
      <w:rFonts w:asciiTheme="minorHAnsi" w:hAnsiTheme="minorHAnsi" w:cstheme="minorHAnsi"/>
      <w:b/>
      <w:color w:val="FFA805" w:themeColor="accent1"/>
      <w:sz w:val="20"/>
      <w:szCs w:val="20"/>
      <w:lang w:eastAsia="en-GB"/>
    </w:rPr>
  </w:style>
  <w:style w:type="paragraph" w:styleId="BodyText">
    <w:name w:val="Body Text"/>
    <w:link w:val="BodyTextChar"/>
    <w:uiPriority w:val="99"/>
    <w:unhideWhenUsed/>
    <w:qFormat/>
    <w:rsid w:val="00DF5CCC"/>
    <w:pPr>
      <w:spacing w:after="0" w:line="240" w:lineRule="auto"/>
    </w:pPr>
    <w:rPr>
      <w:rFonts w:asciiTheme="minorHAnsi" w:hAnsiTheme="minorHAnsi" w:cstheme="minorHAnsi"/>
      <w:szCs w:val="20"/>
      <w:lang w:eastAsia="en-GB"/>
    </w:rPr>
  </w:style>
  <w:style w:type="character" w:customStyle="1" w:styleId="BodyTextChar">
    <w:name w:val="Body Text Char"/>
    <w:basedOn w:val="DefaultParagraphFont"/>
    <w:link w:val="BodyText"/>
    <w:uiPriority w:val="99"/>
    <w:rsid w:val="00DF5CCC"/>
    <w:rPr>
      <w:rFonts w:asciiTheme="minorHAnsi" w:hAnsiTheme="minorHAnsi" w:cstheme="minorHAnsi"/>
      <w:szCs w:val="20"/>
      <w:lang w:eastAsia="en-GB"/>
    </w:rPr>
  </w:style>
  <w:style w:type="paragraph" w:styleId="BlockText">
    <w:name w:val="Block Text"/>
    <w:basedOn w:val="Normal"/>
    <w:uiPriority w:val="99"/>
    <w:semiHidden/>
    <w:unhideWhenUsed/>
    <w:rsid w:val="00D725FB"/>
    <w:pPr>
      <w:pBdr>
        <w:top w:val="single" w:sz="2" w:space="10" w:color="FFA805" w:themeColor="accent1"/>
        <w:left w:val="single" w:sz="2" w:space="10" w:color="FFA805" w:themeColor="accent1"/>
        <w:bottom w:val="single" w:sz="2" w:space="10" w:color="FFA805" w:themeColor="accent1"/>
        <w:right w:val="single" w:sz="2" w:space="10" w:color="FFA805" w:themeColor="accent1"/>
      </w:pBdr>
      <w:ind w:left="1152" w:right="1152"/>
    </w:pPr>
    <w:rPr>
      <w:rFonts w:asciiTheme="minorHAnsi" w:eastAsiaTheme="minorEastAsia" w:hAnsiTheme="minorHAnsi" w:cstheme="minorBidi"/>
      <w:i/>
      <w:iCs/>
      <w:color w:val="FFA805" w:themeColor="accent1"/>
    </w:rPr>
  </w:style>
  <w:style w:type="character" w:customStyle="1" w:styleId="Heading3Char">
    <w:name w:val="Heading 3 Char"/>
    <w:basedOn w:val="DefaultParagraphFont"/>
    <w:link w:val="Heading3"/>
    <w:uiPriority w:val="9"/>
    <w:rsid w:val="004A1C03"/>
    <w:rPr>
      <w:rFonts w:asciiTheme="majorHAnsi" w:eastAsiaTheme="majorEastAsia" w:hAnsiTheme="majorHAnsi" w:cstheme="majorHAnsi"/>
      <w:b/>
      <w:bCs/>
      <w:color w:val="000000" w:themeColor="text1"/>
      <w:szCs w:val="20"/>
      <w:lang w:eastAsia="en-GB"/>
    </w:rPr>
  </w:style>
  <w:style w:type="character" w:customStyle="1" w:styleId="Heading4Char">
    <w:name w:val="Heading 4 Char"/>
    <w:basedOn w:val="DefaultParagraphFont"/>
    <w:link w:val="Heading4"/>
    <w:uiPriority w:val="9"/>
    <w:rsid w:val="00596643"/>
    <w:rPr>
      <w:rFonts w:asciiTheme="majorHAnsi" w:eastAsiaTheme="majorEastAsia" w:hAnsiTheme="majorHAnsi" w:cstheme="majorHAnsi"/>
      <w:bCs/>
      <w:iCs/>
      <w:color w:val="000000" w:themeColor="text1"/>
      <w:sz w:val="20"/>
      <w:szCs w:val="20"/>
      <w:lang w:eastAsia="en-GB"/>
    </w:rPr>
  </w:style>
  <w:style w:type="paragraph" w:styleId="ListParagraph">
    <w:name w:val="List Paragraph"/>
    <w:basedOn w:val="Normal"/>
    <w:uiPriority w:val="34"/>
    <w:rsid w:val="000B5981"/>
    <w:pPr>
      <w:ind w:left="720"/>
      <w:contextualSpacing/>
    </w:pPr>
  </w:style>
  <w:style w:type="numbering" w:customStyle="1" w:styleId="Multilevellist">
    <w:name w:val="Multi level list"/>
    <w:uiPriority w:val="99"/>
    <w:rsid w:val="00FF598C"/>
    <w:pPr>
      <w:numPr>
        <w:numId w:val="3"/>
      </w:numPr>
    </w:pPr>
  </w:style>
  <w:style w:type="character" w:customStyle="1" w:styleId="Heading5Char">
    <w:name w:val="Heading 5 Char"/>
    <w:basedOn w:val="DefaultParagraphFont"/>
    <w:link w:val="Heading5"/>
    <w:uiPriority w:val="9"/>
    <w:rsid w:val="00596643"/>
    <w:rPr>
      <w:rFonts w:asciiTheme="majorHAnsi" w:eastAsiaTheme="majorEastAsia" w:hAnsiTheme="majorHAnsi" w:cstheme="majorHAnsi"/>
      <w:color w:val="565A5C"/>
      <w:sz w:val="20"/>
      <w:szCs w:val="20"/>
      <w:lang w:eastAsia="en-GB"/>
    </w:rPr>
  </w:style>
  <w:style w:type="character" w:styleId="IntenseEmphasis">
    <w:name w:val="Intense Emphasis"/>
    <w:basedOn w:val="DefaultParagraphFont"/>
    <w:uiPriority w:val="21"/>
    <w:rsid w:val="00710907"/>
    <w:rPr>
      <w:b/>
      <w:bCs/>
      <w:i/>
      <w:iCs/>
      <w:color w:val="FFA805" w:themeColor="accent1"/>
    </w:rPr>
  </w:style>
  <w:style w:type="paragraph" w:styleId="IntenseQuote">
    <w:name w:val="Intense Quote"/>
    <w:basedOn w:val="Normal"/>
    <w:next w:val="Normal"/>
    <w:link w:val="IntenseQuoteChar"/>
    <w:uiPriority w:val="30"/>
    <w:rsid w:val="00710907"/>
    <w:pPr>
      <w:pBdr>
        <w:bottom w:val="single" w:sz="4" w:space="4" w:color="FFA805" w:themeColor="accent1"/>
      </w:pBdr>
      <w:spacing w:before="200" w:after="280"/>
      <w:ind w:left="936" w:right="936"/>
    </w:pPr>
    <w:rPr>
      <w:b/>
      <w:bCs/>
      <w:i/>
      <w:iCs/>
      <w:color w:val="FFA805" w:themeColor="accent1"/>
    </w:rPr>
  </w:style>
  <w:style w:type="character" w:customStyle="1" w:styleId="IntenseQuoteChar">
    <w:name w:val="Intense Quote Char"/>
    <w:basedOn w:val="DefaultParagraphFont"/>
    <w:link w:val="IntenseQuote"/>
    <w:uiPriority w:val="30"/>
    <w:rsid w:val="00710907"/>
    <w:rPr>
      <w:rFonts w:ascii="Tahoma" w:eastAsia="Times New Roman" w:hAnsi="Tahoma" w:cs="Times New Roman"/>
      <w:b/>
      <w:bCs/>
      <w:i/>
      <w:iCs/>
      <w:color w:val="FFA805" w:themeColor="accent1"/>
      <w:sz w:val="20"/>
      <w:szCs w:val="20"/>
      <w:lang w:eastAsia="en-GB"/>
    </w:rPr>
  </w:style>
  <w:style w:type="paragraph" w:styleId="NoSpacing">
    <w:name w:val="No Spacing"/>
    <w:basedOn w:val="BodyText"/>
    <w:link w:val="NoSpacingChar"/>
    <w:uiPriority w:val="1"/>
    <w:qFormat/>
    <w:rsid w:val="005A547A"/>
  </w:style>
  <w:style w:type="character" w:customStyle="1" w:styleId="Heading6Char">
    <w:name w:val="Heading 6 Char"/>
    <w:basedOn w:val="DefaultParagraphFont"/>
    <w:link w:val="Heading6"/>
    <w:uiPriority w:val="9"/>
    <w:rsid w:val="00596643"/>
    <w:rPr>
      <w:rFonts w:asciiTheme="majorHAnsi" w:eastAsiaTheme="majorEastAsia" w:hAnsiTheme="majorHAnsi" w:cstheme="majorHAnsi"/>
      <w:iCs/>
      <w:color w:val="565A5C"/>
      <w:sz w:val="20"/>
      <w:szCs w:val="20"/>
      <w:lang w:eastAsia="en-GB"/>
    </w:rPr>
  </w:style>
  <w:style w:type="character" w:customStyle="1" w:styleId="Heading7Char">
    <w:name w:val="Heading 7 Char"/>
    <w:basedOn w:val="DefaultParagraphFont"/>
    <w:link w:val="Heading7"/>
    <w:uiPriority w:val="9"/>
    <w:rsid w:val="00596643"/>
    <w:rPr>
      <w:rFonts w:asciiTheme="majorHAnsi" w:eastAsiaTheme="majorEastAsia" w:hAnsiTheme="majorHAnsi" w:cstheme="majorBidi"/>
      <w:iCs/>
      <w:color w:val="565A5C"/>
      <w:sz w:val="20"/>
      <w:szCs w:val="20"/>
      <w:lang w:eastAsia="en-GB"/>
    </w:rPr>
  </w:style>
  <w:style w:type="character" w:customStyle="1" w:styleId="Heading8Char">
    <w:name w:val="Heading 8 Char"/>
    <w:basedOn w:val="DefaultParagraphFont"/>
    <w:link w:val="Heading8"/>
    <w:uiPriority w:val="9"/>
    <w:semiHidden/>
    <w:rsid w:val="00596643"/>
    <w:rPr>
      <w:rFonts w:asciiTheme="majorHAnsi" w:eastAsiaTheme="majorEastAsia" w:hAnsiTheme="majorHAnsi" w:cstheme="majorBidi"/>
      <w:color w:val="565A5C"/>
      <w:sz w:val="20"/>
      <w:szCs w:val="20"/>
      <w:lang w:eastAsia="en-GB"/>
    </w:rPr>
  </w:style>
  <w:style w:type="character" w:customStyle="1" w:styleId="Heading9Char">
    <w:name w:val="Heading 9 Char"/>
    <w:basedOn w:val="DefaultParagraphFont"/>
    <w:link w:val="Heading9"/>
    <w:uiPriority w:val="9"/>
    <w:semiHidden/>
    <w:rsid w:val="00F557B2"/>
    <w:rPr>
      <w:rFonts w:asciiTheme="majorHAnsi" w:eastAsiaTheme="majorEastAsia" w:hAnsiTheme="majorHAnsi" w:cstheme="majorBidi"/>
      <w:i/>
      <w:iCs/>
      <w:color w:val="404040" w:themeColor="text1" w:themeTint="BF"/>
      <w:sz w:val="20"/>
      <w:szCs w:val="20"/>
      <w:lang w:eastAsia="en-GB"/>
    </w:rPr>
  </w:style>
  <w:style w:type="character" w:styleId="FollowedHyperlink">
    <w:name w:val="FollowedHyperlink"/>
    <w:basedOn w:val="DefaultParagraphFont"/>
    <w:uiPriority w:val="99"/>
    <w:semiHidden/>
    <w:unhideWhenUsed/>
    <w:rsid w:val="00765CD2"/>
    <w:rPr>
      <w:color w:val="CC0099" w:themeColor="followedHyperlink"/>
      <w:u w:val="single"/>
    </w:rPr>
  </w:style>
  <w:style w:type="paragraph" w:styleId="Footer">
    <w:name w:val="footer"/>
    <w:basedOn w:val="Normal"/>
    <w:link w:val="FooterChar"/>
    <w:uiPriority w:val="99"/>
    <w:unhideWhenUsed/>
    <w:rsid w:val="00910261"/>
    <w:pPr>
      <w:tabs>
        <w:tab w:val="center" w:pos="4513"/>
        <w:tab w:val="right" w:pos="9026"/>
      </w:tabs>
    </w:pPr>
  </w:style>
  <w:style w:type="character" w:customStyle="1" w:styleId="FooterChar">
    <w:name w:val="Footer Char"/>
    <w:basedOn w:val="DefaultParagraphFont"/>
    <w:link w:val="Footer"/>
    <w:uiPriority w:val="99"/>
    <w:rsid w:val="00910261"/>
    <w:rPr>
      <w:rFonts w:ascii="Tahoma" w:eastAsia="Times New Roman" w:hAnsi="Tahoma" w:cs="Times New Roman"/>
      <w:sz w:val="20"/>
      <w:szCs w:val="20"/>
      <w:lang w:eastAsia="en-GB"/>
    </w:rPr>
  </w:style>
  <w:style w:type="table" w:customStyle="1" w:styleId="TableGrid1">
    <w:name w:val="Table Grid1"/>
    <w:basedOn w:val="TableNormal"/>
    <w:next w:val="TableGrid"/>
    <w:rsid w:val="00F220EF"/>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1C"/>
    <w:rPr>
      <w:sz w:val="16"/>
      <w:szCs w:val="16"/>
    </w:rPr>
  </w:style>
  <w:style w:type="paragraph" w:styleId="CommentText">
    <w:name w:val="annotation text"/>
    <w:basedOn w:val="Normal"/>
    <w:link w:val="CommentTextChar"/>
    <w:uiPriority w:val="99"/>
    <w:unhideWhenUsed/>
    <w:rsid w:val="0059261C"/>
  </w:style>
  <w:style w:type="character" w:customStyle="1" w:styleId="CommentTextChar">
    <w:name w:val="Comment Text Char"/>
    <w:basedOn w:val="DefaultParagraphFont"/>
    <w:link w:val="CommentText"/>
    <w:uiPriority w:val="99"/>
    <w:rsid w:val="0059261C"/>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1C"/>
    <w:rPr>
      <w:b/>
      <w:bCs/>
    </w:rPr>
  </w:style>
  <w:style w:type="character" w:customStyle="1" w:styleId="CommentSubjectChar">
    <w:name w:val="Comment Subject Char"/>
    <w:basedOn w:val="CommentTextChar"/>
    <w:link w:val="CommentSubject"/>
    <w:uiPriority w:val="99"/>
    <w:semiHidden/>
    <w:rsid w:val="0059261C"/>
    <w:rPr>
      <w:rFonts w:ascii="Tahoma" w:eastAsia="Times New Roman" w:hAnsi="Tahoma" w:cs="Times New Roman"/>
      <w:b/>
      <w:bCs/>
      <w:sz w:val="20"/>
      <w:szCs w:val="20"/>
      <w:lang w:eastAsia="en-GB"/>
    </w:rPr>
  </w:style>
  <w:style w:type="paragraph" w:styleId="NormalWeb">
    <w:name w:val="Normal (Web)"/>
    <w:basedOn w:val="Normal"/>
    <w:uiPriority w:val="99"/>
    <w:unhideWhenUsed/>
    <w:rsid w:val="00C6083B"/>
    <w:pPr>
      <w:spacing w:before="100" w:beforeAutospacing="1" w:after="100" w:afterAutospacing="1"/>
    </w:pPr>
    <w:rPr>
      <w:rFonts w:ascii="Times New Roman" w:hAnsi="Times New Roman"/>
      <w:sz w:val="24"/>
      <w:szCs w:val="24"/>
    </w:rPr>
  </w:style>
  <w:style w:type="paragraph" w:customStyle="1" w:styleId="footername">
    <w:name w:val="footername"/>
    <w:basedOn w:val="Normal"/>
    <w:rsid w:val="00560ABD"/>
    <w:rPr>
      <w:rFonts w:ascii="Arial" w:hAnsi="Arial" w:cs="Arial"/>
      <w:color w:val="5A245A"/>
      <w:sz w:val="16"/>
      <w:szCs w:val="24"/>
      <w:lang w:eastAsia="en-US"/>
    </w:rPr>
  </w:style>
  <w:style w:type="paragraph" w:customStyle="1" w:styleId="footeraddress">
    <w:name w:val="footeraddress"/>
    <w:basedOn w:val="NoSpacing"/>
    <w:rsid w:val="00DF5CCC"/>
    <w:pPr>
      <w:tabs>
        <w:tab w:val="right" w:pos="9360"/>
      </w:tabs>
      <w:spacing w:line="220" w:lineRule="exact"/>
    </w:pPr>
    <w:rPr>
      <w:color w:val="09476E" w:themeColor="text2"/>
      <w:sz w:val="16"/>
      <w:szCs w:val="16"/>
    </w:rPr>
  </w:style>
  <w:style w:type="paragraph" w:styleId="TOC4">
    <w:name w:val="toc 4"/>
    <w:basedOn w:val="Normal"/>
    <w:next w:val="Normal"/>
    <w:autoRedefine/>
    <w:uiPriority w:val="39"/>
    <w:unhideWhenUsed/>
    <w:rsid w:val="00684C47"/>
    <w:pPr>
      <w:spacing w:after="100" w:line="276" w:lineRule="auto"/>
      <w:ind w:left="66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84C47"/>
    <w:pPr>
      <w:spacing w:after="100"/>
      <w:ind w:left="400"/>
    </w:pPr>
    <w:rPr>
      <w:rFonts w:asciiTheme="minorHAnsi" w:hAnsiTheme="minorHAnsi"/>
      <w:color w:val="565A5C"/>
    </w:rPr>
  </w:style>
  <w:style w:type="paragraph" w:styleId="TOC5">
    <w:name w:val="toc 5"/>
    <w:basedOn w:val="Normal"/>
    <w:next w:val="Normal"/>
    <w:autoRedefine/>
    <w:uiPriority w:val="39"/>
    <w:unhideWhenUsed/>
    <w:rsid w:val="00684C4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4C4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4C4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4C4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4C47"/>
    <w:pPr>
      <w:spacing w:after="100" w:line="276" w:lineRule="auto"/>
      <w:ind w:left="1760"/>
    </w:pPr>
    <w:rPr>
      <w:rFonts w:asciiTheme="minorHAnsi" w:eastAsiaTheme="minorEastAsia" w:hAnsiTheme="minorHAnsi" w:cstheme="minorBidi"/>
      <w:sz w:val="22"/>
      <w:szCs w:val="22"/>
    </w:rPr>
  </w:style>
  <w:style w:type="table" w:customStyle="1" w:styleId="IPTableStyle1">
    <w:name w:val="IP Table Style1"/>
    <w:basedOn w:val="TableNormal"/>
    <w:uiPriority w:val="99"/>
    <w:rsid w:val="001C444E"/>
    <w:pPr>
      <w:spacing w:after="0" w:line="240" w:lineRule="auto"/>
    </w:pPr>
    <w:rPr>
      <w:color w:val="09476E" w:themeColor="text2"/>
      <w:sz w:val="20"/>
    </w:rPr>
    <w:tblPr>
      <w:tblBorders>
        <w:top w:val="single" w:sz="4" w:space="0" w:color="808080" w:themeColor="background1"/>
        <w:bottom w:val="single" w:sz="4" w:space="0" w:color="808080" w:themeColor="background1"/>
        <w:insideH w:val="single" w:sz="4" w:space="0" w:color="808080" w:themeColor="background1"/>
      </w:tblBorders>
      <w:tblCellMar>
        <w:top w:w="57" w:type="dxa"/>
        <w:bottom w:w="57" w:type="dxa"/>
      </w:tblCellMar>
    </w:tblPr>
  </w:style>
  <w:style w:type="table" w:customStyle="1" w:styleId="IPTablePlain">
    <w:name w:val="IP_Table Plain"/>
    <w:basedOn w:val="TableNormal"/>
    <w:uiPriority w:val="99"/>
    <w:rsid w:val="00631EAC"/>
    <w:pPr>
      <w:spacing w:after="0" w:line="240" w:lineRule="auto"/>
    </w:pPr>
    <w:tblPr/>
  </w:style>
  <w:style w:type="paragraph" w:styleId="Header">
    <w:name w:val="header"/>
    <w:basedOn w:val="Normal"/>
    <w:link w:val="HeaderChar"/>
    <w:uiPriority w:val="99"/>
    <w:unhideWhenUsed/>
    <w:rsid w:val="005E2BCC"/>
    <w:pPr>
      <w:tabs>
        <w:tab w:val="center" w:pos="4513"/>
        <w:tab w:val="right" w:pos="9026"/>
      </w:tabs>
    </w:pPr>
  </w:style>
  <w:style w:type="character" w:customStyle="1" w:styleId="HeaderChar">
    <w:name w:val="Header Char"/>
    <w:basedOn w:val="DefaultParagraphFont"/>
    <w:link w:val="Header"/>
    <w:uiPriority w:val="99"/>
    <w:rsid w:val="005E2BCC"/>
    <w:rPr>
      <w:rFonts w:ascii="Tahoma" w:eastAsia="Times New Roman" w:hAnsi="Tahoma" w:cs="Times New Roman"/>
      <w:sz w:val="20"/>
      <w:szCs w:val="20"/>
      <w:lang w:eastAsia="en-GB"/>
    </w:rPr>
  </w:style>
  <w:style w:type="table" w:customStyle="1" w:styleId="TableGridLight1">
    <w:name w:val="Table Grid Light1"/>
    <w:basedOn w:val="TableNormal"/>
    <w:uiPriority w:val="40"/>
    <w:rsid w:val="00091CCA"/>
    <w:pPr>
      <w:spacing w:after="0" w:line="240" w:lineRule="auto"/>
    </w:pPr>
    <w:tblPr>
      <w:tblBorders>
        <w:top w:val="single" w:sz="4" w:space="0" w:color="5F5F5F" w:themeColor="background1" w:themeShade="BF"/>
        <w:left w:val="single" w:sz="4" w:space="0" w:color="5F5F5F" w:themeColor="background1" w:themeShade="BF"/>
        <w:bottom w:val="single" w:sz="4" w:space="0" w:color="5F5F5F" w:themeColor="background1" w:themeShade="BF"/>
        <w:right w:val="single" w:sz="4" w:space="0" w:color="5F5F5F" w:themeColor="background1" w:themeShade="BF"/>
        <w:insideH w:val="single" w:sz="4" w:space="0" w:color="5F5F5F" w:themeColor="background1" w:themeShade="BF"/>
        <w:insideV w:val="single" w:sz="4" w:space="0" w:color="5F5F5F" w:themeColor="background1" w:themeShade="BF"/>
      </w:tblBorders>
    </w:tblPr>
  </w:style>
  <w:style w:type="character" w:customStyle="1" w:styleId="NoSpacingChar">
    <w:name w:val="No Spacing Char"/>
    <w:basedOn w:val="DefaultParagraphFont"/>
    <w:link w:val="NoSpacing"/>
    <w:uiPriority w:val="1"/>
    <w:rsid w:val="005A547A"/>
    <w:rPr>
      <w:rFonts w:asciiTheme="minorHAnsi" w:hAnsiTheme="minorHAnsi" w:cstheme="minorHAnsi"/>
      <w:szCs w:val="20"/>
      <w:lang w:eastAsia="en-GB"/>
    </w:rPr>
  </w:style>
  <w:style w:type="paragraph" w:customStyle="1" w:styleId="CaptionImm">
    <w:name w:val="Caption Imm"/>
    <w:basedOn w:val="BodyText"/>
    <w:rsid w:val="00904247"/>
    <w:rPr>
      <w:i/>
      <w:color w:val="FFA805" w:themeColor="accent1"/>
      <w:sz w:val="18"/>
    </w:rPr>
  </w:style>
  <w:style w:type="paragraph" w:styleId="Title">
    <w:name w:val="Title"/>
    <w:basedOn w:val="Heading1"/>
    <w:next w:val="Normal"/>
    <w:link w:val="TitleChar"/>
    <w:uiPriority w:val="10"/>
    <w:rsid w:val="00731591"/>
    <w:pPr>
      <w:numPr>
        <w:numId w:val="0"/>
      </w:numPr>
      <w:spacing w:after="0" w:line="240" w:lineRule="auto"/>
      <w:ind w:left="284"/>
    </w:pPr>
    <w:rPr>
      <w:color w:val="FFFFFF"/>
      <w:sz w:val="56"/>
      <w:szCs w:val="32"/>
    </w:rPr>
  </w:style>
  <w:style w:type="character" w:customStyle="1" w:styleId="TitleChar">
    <w:name w:val="Title Char"/>
    <w:basedOn w:val="DefaultParagraphFont"/>
    <w:link w:val="Title"/>
    <w:uiPriority w:val="10"/>
    <w:rsid w:val="00731591"/>
    <w:rPr>
      <w:rFonts w:asciiTheme="majorHAnsi" w:hAnsiTheme="majorHAnsi" w:cstheme="majorHAnsi"/>
      <w:color w:val="FFFFFF"/>
      <w:sz w:val="56"/>
      <w:szCs w:val="32"/>
      <w:lang w:eastAsia="en-GB"/>
    </w:rPr>
  </w:style>
  <w:style w:type="paragraph" w:styleId="Revision">
    <w:name w:val="Revision"/>
    <w:hidden/>
    <w:uiPriority w:val="99"/>
    <w:semiHidden/>
    <w:rsid w:val="00982D9F"/>
    <w:pPr>
      <w:spacing w:after="0" w:line="240" w:lineRule="auto"/>
    </w:pPr>
    <w:rPr>
      <w:rFonts w:ascii="Tahoma" w:hAnsi="Tahoma" w:cs="Times New Roman"/>
      <w:sz w:val="20"/>
      <w:szCs w:val="20"/>
      <w:lang w:eastAsia="en-GB"/>
    </w:rPr>
  </w:style>
  <w:style w:type="paragraph" w:customStyle="1" w:styleId="Default">
    <w:name w:val="Default"/>
    <w:rsid w:val="009F7FC4"/>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character" w:customStyle="1" w:styleId="xn-location">
    <w:name w:val="xn-location"/>
    <w:basedOn w:val="DefaultParagraphFont"/>
    <w:rsid w:val="00CD28FC"/>
  </w:style>
  <w:style w:type="character" w:customStyle="1" w:styleId="Mention1">
    <w:name w:val="Mention1"/>
    <w:basedOn w:val="DefaultParagraphFont"/>
    <w:uiPriority w:val="99"/>
    <w:semiHidden/>
    <w:unhideWhenUsed/>
    <w:rsid w:val="007A24F7"/>
    <w:rPr>
      <w:color w:val="2B579A"/>
      <w:shd w:val="clear" w:color="auto" w:fill="E6E6E6"/>
    </w:rPr>
  </w:style>
  <w:style w:type="paragraph" w:styleId="EndnoteText">
    <w:name w:val="endnote text"/>
    <w:basedOn w:val="Normal"/>
    <w:link w:val="EndnoteTextChar"/>
    <w:uiPriority w:val="99"/>
    <w:semiHidden/>
    <w:unhideWhenUsed/>
    <w:rsid w:val="00F447DF"/>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semiHidden/>
    <w:rsid w:val="00F447DF"/>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F447DF"/>
    <w:rPr>
      <w:vertAlign w:val="superscript"/>
    </w:rPr>
  </w:style>
  <w:style w:type="paragraph" w:styleId="FootnoteText">
    <w:name w:val="footnote text"/>
    <w:basedOn w:val="Normal"/>
    <w:link w:val="FootnoteTextChar"/>
    <w:uiPriority w:val="99"/>
    <w:semiHidden/>
    <w:unhideWhenUsed/>
    <w:rsid w:val="00564A9D"/>
  </w:style>
  <w:style w:type="character" w:customStyle="1" w:styleId="FootnoteTextChar">
    <w:name w:val="Footnote Text Char"/>
    <w:basedOn w:val="DefaultParagraphFont"/>
    <w:link w:val="FootnoteText"/>
    <w:uiPriority w:val="99"/>
    <w:semiHidden/>
    <w:rsid w:val="00564A9D"/>
    <w:rPr>
      <w:rFonts w:ascii="Tahoma" w:hAnsi="Tahoma" w:cs="Times New Roman"/>
      <w:sz w:val="20"/>
      <w:szCs w:val="20"/>
      <w:lang w:eastAsia="en-GB"/>
    </w:rPr>
  </w:style>
  <w:style w:type="character" w:styleId="FootnoteReference">
    <w:name w:val="footnote reference"/>
    <w:basedOn w:val="DefaultParagraphFont"/>
    <w:uiPriority w:val="99"/>
    <w:semiHidden/>
    <w:unhideWhenUsed/>
    <w:rsid w:val="00564A9D"/>
    <w:rPr>
      <w:vertAlign w:val="superscript"/>
    </w:rPr>
  </w:style>
  <w:style w:type="character" w:customStyle="1" w:styleId="UnresolvedMention1">
    <w:name w:val="Unresolved Mention1"/>
    <w:basedOn w:val="DefaultParagraphFont"/>
    <w:uiPriority w:val="99"/>
    <w:semiHidden/>
    <w:unhideWhenUsed/>
    <w:rsid w:val="00447D08"/>
    <w:rPr>
      <w:color w:val="808080"/>
      <w:shd w:val="clear" w:color="auto" w:fill="E6E6E6"/>
    </w:rPr>
  </w:style>
  <w:style w:type="character" w:customStyle="1" w:styleId="UnresolvedMention2">
    <w:name w:val="Unresolved Mention2"/>
    <w:basedOn w:val="DefaultParagraphFont"/>
    <w:uiPriority w:val="99"/>
    <w:semiHidden/>
    <w:unhideWhenUsed/>
    <w:rsid w:val="0035055A"/>
    <w:rPr>
      <w:color w:val="605E5C"/>
      <w:shd w:val="clear" w:color="auto" w:fill="E1DFDD"/>
    </w:rPr>
  </w:style>
  <w:style w:type="paragraph" w:customStyle="1" w:styleId="paragraph">
    <w:name w:val="paragraph"/>
    <w:basedOn w:val="Normal"/>
    <w:rsid w:val="00250C3D"/>
    <w:pPr>
      <w:spacing w:before="100" w:beforeAutospacing="1" w:after="100" w:afterAutospacing="1"/>
    </w:pPr>
    <w:rPr>
      <w:rFonts w:ascii="Times New Roman" w:hAnsi="Times New Roman"/>
      <w:sz w:val="24"/>
      <w:szCs w:val="24"/>
      <w:lang w:val="en-US" w:eastAsia="en-US"/>
    </w:rPr>
  </w:style>
  <w:style w:type="character" w:customStyle="1" w:styleId="normaltextrun">
    <w:name w:val="normaltextrun"/>
    <w:basedOn w:val="DefaultParagraphFont"/>
    <w:rsid w:val="00250C3D"/>
  </w:style>
  <w:style w:type="character" w:customStyle="1" w:styleId="eop">
    <w:name w:val="eop"/>
    <w:basedOn w:val="DefaultParagraphFont"/>
    <w:rsid w:val="00250C3D"/>
  </w:style>
  <w:style w:type="character" w:customStyle="1" w:styleId="UnresolvedMention3">
    <w:name w:val="Unresolved Mention3"/>
    <w:basedOn w:val="DefaultParagraphFont"/>
    <w:uiPriority w:val="99"/>
    <w:semiHidden/>
    <w:unhideWhenUsed/>
    <w:rsid w:val="00932A22"/>
    <w:rPr>
      <w:color w:val="605E5C"/>
      <w:shd w:val="clear" w:color="auto" w:fill="E1DFDD"/>
    </w:rPr>
  </w:style>
  <w:style w:type="character" w:customStyle="1" w:styleId="UnresolvedMention4">
    <w:name w:val="Unresolved Mention4"/>
    <w:basedOn w:val="DefaultParagraphFont"/>
    <w:uiPriority w:val="99"/>
    <w:semiHidden/>
    <w:unhideWhenUsed/>
    <w:rsid w:val="002E46F5"/>
    <w:rPr>
      <w:color w:val="605E5C"/>
      <w:shd w:val="clear" w:color="auto" w:fill="E1DFDD"/>
    </w:rPr>
  </w:style>
  <w:style w:type="character" w:styleId="Strong">
    <w:name w:val="Strong"/>
    <w:basedOn w:val="DefaultParagraphFont"/>
    <w:uiPriority w:val="22"/>
    <w:qFormat/>
    <w:rsid w:val="00F41CA9"/>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342C2"/>
    <w:rPr>
      <w:color w:val="605E5C"/>
      <w:shd w:val="clear" w:color="auto" w:fill="E1DFDD"/>
    </w:rPr>
  </w:style>
  <w:style w:type="paragraph" w:customStyle="1" w:styleId="xmsonormal">
    <w:name w:val="x_msonormal"/>
    <w:basedOn w:val="Normal"/>
    <w:uiPriority w:val="99"/>
    <w:semiHidden/>
    <w:rsid w:val="009342C2"/>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462">
      <w:bodyDiv w:val="1"/>
      <w:marLeft w:val="0"/>
      <w:marRight w:val="0"/>
      <w:marTop w:val="0"/>
      <w:marBottom w:val="0"/>
      <w:divBdr>
        <w:top w:val="none" w:sz="0" w:space="0" w:color="auto"/>
        <w:left w:val="none" w:sz="0" w:space="0" w:color="auto"/>
        <w:bottom w:val="none" w:sz="0" w:space="0" w:color="auto"/>
        <w:right w:val="none" w:sz="0" w:space="0" w:color="auto"/>
      </w:divBdr>
    </w:div>
    <w:div w:id="242106176">
      <w:bodyDiv w:val="1"/>
      <w:marLeft w:val="0"/>
      <w:marRight w:val="0"/>
      <w:marTop w:val="0"/>
      <w:marBottom w:val="0"/>
      <w:divBdr>
        <w:top w:val="none" w:sz="0" w:space="0" w:color="auto"/>
        <w:left w:val="none" w:sz="0" w:space="0" w:color="auto"/>
        <w:bottom w:val="none" w:sz="0" w:space="0" w:color="auto"/>
        <w:right w:val="none" w:sz="0" w:space="0" w:color="auto"/>
      </w:divBdr>
    </w:div>
    <w:div w:id="254285291">
      <w:bodyDiv w:val="1"/>
      <w:marLeft w:val="0"/>
      <w:marRight w:val="0"/>
      <w:marTop w:val="0"/>
      <w:marBottom w:val="0"/>
      <w:divBdr>
        <w:top w:val="none" w:sz="0" w:space="0" w:color="auto"/>
        <w:left w:val="none" w:sz="0" w:space="0" w:color="auto"/>
        <w:bottom w:val="none" w:sz="0" w:space="0" w:color="auto"/>
        <w:right w:val="none" w:sz="0" w:space="0" w:color="auto"/>
      </w:divBdr>
    </w:div>
    <w:div w:id="322003301">
      <w:bodyDiv w:val="1"/>
      <w:marLeft w:val="0"/>
      <w:marRight w:val="0"/>
      <w:marTop w:val="0"/>
      <w:marBottom w:val="0"/>
      <w:divBdr>
        <w:top w:val="none" w:sz="0" w:space="0" w:color="auto"/>
        <w:left w:val="none" w:sz="0" w:space="0" w:color="auto"/>
        <w:bottom w:val="none" w:sz="0" w:space="0" w:color="auto"/>
        <w:right w:val="none" w:sz="0" w:space="0" w:color="auto"/>
      </w:divBdr>
    </w:div>
    <w:div w:id="502941381">
      <w:bodyDiv w:val="1"/>
      <w:marLeft w:val="0"/>
      <w:marRight w:val="0"/>
      <w:marTop w:val="0"/>
      <w:marBottom w:val="0"/>
      <w:divBdr>
        <w:top w:val="none" w:sz="0" w:space="0" w:color="auto"/>
        <w:left w:val="none" w:sz="0" w:space="0" w:color="auto"/>
        <w:bottom w:val="none" w:sz="0" w:space="0" w:color="auto"/>
        <w:right w:val="none" w:sz="0" w:space="0" w:color="auto"/>
      </w:divBdr>
    </w:div>
    <w:div w:id="519247698">
      <w:bodyDiv w:val="1"/>
      <w:marLeft w:val="0"/>
      <w:marRight w:val="0"/>
      <w:marTop w:val="0"/>
      <w:marBottom w:val="0"/>
      <w:divBdr>
        <w:top w:val="none" w:sz="0" w:space="0" w:color="auto"/>
        <w:left w:val="none" w:sz="0" w:space="0" w:color="auto"/>
        <w:bottom w:val="none" w:sz="0" w:space="0" w:color="auto"/>
        <w:right w:val="none" w:sz="0" w:space="0" w:color="auto"/>
      </w:divBdr>
    </w:div>
    <w:div w:id="560675543">
      <w:bodyDiv w:val="1"/>
      <w:marLeft w:val="0"/>
      <w:marRight w:val="0"/>
      <w:marTop w:val="0"/>
      <w:marBottom w:val="0"/>
      <w:divBdr>
        <w:top w:val="none" w:sz="0" w:space="0" w:color="auto"/>
        <w:left w:val="none" w:sz="0" w:space="0" w:color="auto"/>
        <w:bottom w:val="none" w:sz="0" w:space="0" w:color="auto"/>
        <w:right w:val="none" w:sz="0" w:space="0" w:color="auto"/>
      </w:divBdr>
    </w:div>
    <w:div w:id="584193023">
      <w:bodyDiv w:val="1"/>
      <w:marLeft w:val="0"/>
      <w:marRight w:val="0"/>
      <w:marTop w:val="0"/>
      <w:marBottom w:val="0"/>
      <w:divBdr>
        <w:top w:val="none" w:sz="0" w:space="0" w:color="auto"/>
        <w:left w:val="none" w:sz="0" w:space="0" w:color="auto"/>
        <w:bottom w:val="none" w:sz="0" w:space="0" w:color="auto"/>
        <w:right w:val="none" w:sz="0" w:space="0" w:color="auto"/>
      </w:divBdr>
    </w:div>
    <w:div w:id="602766438">
      <w:bodyDiv w:val="1"/>
      <w:marLeft w:val="0"/>
      <w:marRight w:val="0"/>
      <w:marTop w:val="0"/>
      <w:marBottom w:val="0"/>
      <w:divBdr>
        <w:top w:val="none" w:sz="0" w:space="0" w:color="auto"/>
        <w:left w:val="none" w:sz="0" w:space="0" w:color="auto"/>
        <w:bottom w:val="none" w:sz="0" w:space="0" w:color="auto"/>
        <w:right w:val="none" w:sz="0" w:space="0" w:color="auto"/>
      </w:divBdr>
    </w:div>
    <w:div w:id="604849193">
      <w:bodyDiv w:val="1"/>
      <w:marLeft w:val="0"/>
      <w:marRight w:val="0"/>
      <w:marTop w:val="0"/>
      <w:marBottom w:val="0"/>
      <w:divBdr>
        <w:top w:val="none" w:sz="0" w:space="0" w:color="auto"/>
        <w:left w:val="none" w:sz="0" w:space="0" w:color="auto"/>
        <w:bottom w:val="none" w:sz="0" w:space="0" w:color="auto"/>
        <w:right w:val="none" w:sz="0" w:space="0" w:color="auto"/>
      </w:divBdr>
      <w:divsChild>
        <w:div w:id="2023239124">
          <w:marLeft w:val="0"/>
          <w:marRight w:val="0"/>
          <w:marTop w:val="0"/>
          <w:marBottom w:val="0"/>
          <w:divBdr>
            <w:top w:val="none" w:sz="0" w:space="0" w:color="auto"/>
            <w:left w:val="none" w:sz="0" w:space="0" w:color="auto"/>
            <w:bottom w:val="none" w:sz="0" w:space="0" w:color="auto"/>
            <w:right w:val="none" w:sz="0" w:space="0" w:color="auto"/>
          </w:divBdr>
        </w:div>
      </w:divsChild>
    </w:div>
    <w:div w:id="620265178">
      <w:bodyDiv w:val="1"/>
      <w:marLeft w:val="0"/>
      <w:marRight w:val="0"/>
      <w:marTop w:val="0"/>
      <w:marBottom w:val="0"/>
      <w:divBdr>
        <w:top w:val="none" w:sz="0" w:space="0" w:color="auto"/>
        <w:left w:val="none" w:sz="0" w:space="0" w:color="auto"/>
        <w:bottom w:val="none" w:sz="0" w:space="0" w:color="auto"/>
        <w:right w:val="none" w:sz="0" w:space="0" w:color="auto"/>
      </w:divBdr>
    </w:div>
    <w:div w:id="645663914">
      <w:bodyDiv w:val="1"/>
      <w:marLeft w:val="0"/>
      <w:marRight w:val="0"/>
      <w:marTop w:val="0"/>
      <w:marBottom w:val="0"/>
      <w:divBdr>
        <w:top w:val="none" w:sz="0" w:space="0" w:color="auto"/>
        <w:left w:val="none" w:sz="0" w:space="0" w:color="auto"/>
        <w:bottom w:val="none" w:sz="0" w:space="0" w:color="auto"/>
        <w:right w:val="none" w:sz="0" w:space="0" w:color="auto"/>
      </w:divBdr>
    </w:div>
    <w:div w:id="731198676">
      <w:bodyDiv w:val="1"/>
      <w:marLeft w:val="0"/>
      <w:marRight w:val="0"/>
      <w:marTop w:val="0"/>
      <w:marBottom w:val="0"/>
      <w:divBdr>
        <w:top w:val="none" w:sz="0" w:space="0" w:color="auto"/>
        <w:left w:val="none" w:sz="0" w:space="0" w:color="auto"/>
        <w:bottom w:val="none" w:sz="0" w:space="0" w:color="auto"/>
        <w:right w:val="none" w:sz="0" w:space="0" w:color="auto"/>
      </w:divBdr>
    </w:div>
    <w:div w:id="755905126">
      <w:bodyDiv w:val="1"/>
      <w:marLeft w:val="0"/>
      <w:marRight w:val="0"/>
      <w:marTop w:val="0"/>
      <w:marBottom w:val="0"/>
      <w:divBdr>
        <w:top w:val="none" w:sz="0" w:space="0" w:color="auto"/>
        <w:left w:val="none" w:sz="0" w:space="0" w:color="auto"/>
        <w:bottom w:val="none" w:sz="0" w:space="0" w:color="auto"/>
        <w:right w:val="none" w:sz="0" w:space="0" w:color="auto"/>
      </w:divBdr>
    </w:div>
    <w:div w:id="835417655">
      <w:bodyDiv w:val="1"/>
      <w:marLeft w:val="0"/>
      <w:marRight w:val="0"/>
      <w:marTop w:val="0"/>
      <w:marBottom w:val="0"/>
      <w:divBdr>
        <w:top w:val="none" w:sz="0" w:space="0" w:color="auto"/>
        <w:left w:val="none" w:sz="0" w:space="0" w:color="auto"/>
        <w:bottom w:val="none" w:sz="0" w:space="0" w:color="auto"/>
        <w:right w:val="none" w:sz="0" w:space="0" w:color="auto"/>
      </w:divBdr>
    </w:div>
    <w:div w:id="984823533">
      <w:bodyDiv w:val="1"/>
      <w:marLeft w:val="0"/>
      <w:marRight w:val="0"/>
      <w:marTop w:val="0"/>
      <w:marBottom w:val="0"/>
      <w:divBdr>
        <w:top w:val="none" w:sz="0" w:space="0" w:color="auto"/>
        <w:left w:val="none" w:sz="0" w:space="0" w:color="auto"/>
        <w:bottom w:val="none" w:sz="0" w:space="0" w:color="auto"/>
        <w:right w:val="none" w:sz="0" w:space="0" w:color="auto"/>
      </w:divBdr>
    </w:div>
    <w:div w:id="1025793019">
      <w:bodyDiv w:val="1"/>
      <w:marLeft w:val="0"/>
      <w:marRight w:val="0"/>
      <w:marTop w:val="0"/>
      <w:marBottom w:val="0"/>
      <w:divBdr>
        <w:top w:val="none" w:sz="0" w:space="0" w:color="auto"/>
        <w:left w:val="none" w:sz="0" w:space="0" w:color="auto"/>
        <w:bottom w:val="none" w:sz="0" w:space="0" w:color="auto"/>
        <w:right w:val="none" w:sz="0" w:space="0" w:color="auto"/>
      </w:divBdr>
    </w:div>
    <w:div w:id="1049843093">
      <w:bodyDiv w:val="1"/>
      <w:marLeft w:val="0"/>
      <w:marRight w:val="0"/>
      <w:marTop w:val="0"/>
      <w:marBottom w:val="0"/>
      <w:divBdr>
        <w:top w:val="none" w:sz="0" w:space="0" w:color="auto"/>
        <w:left w:val="none" w:sz="0" w:space="0" w:color="auto"/>
        <w:bottom w:val="none" w:sz="0" w:space="0" w:color="auto"/>
        <w:right w:val="none" w:sz="0" w:space="0" w:color="auto"/>
      </w:divBdr>
    </w:div>
    <w:div w:id="1077049775">
      <w:bodyDiv w:val="1"/>
      <w:marLeft w:val="0"/>
      <w:marRight w:val="0"/>
      <w:marTop w:val="0"/>
      <w:marBottom w:val="0"/>
      <w:divBdr>
        <w:top w:val="none" w:sz="0" w:space="0" w:color="auto"/>
        <w:left w:val="none" w:sz="0" w:space="0" w:color="auto"/>
        <w:bottom w:val="none" w:sz="0" w:space="0" w:color="auto"/>
        <w:right w:val="none" w:sz="0" w:space="0" w:color="auto"/>
      </w:divBdr>
    </w:div>
    <w:div w:id="1197891311">
      <w:bodyDiv w:val="1"/>
      <w:marLeft w:val="0"/>
      <w:marRight w:val="0"/>
      <w:marTop w:val="0"/>
      <w:marBottom w:val="0"/>
      <w:divBdr>
        <w:top w:val="none" w:sz="0" w:space="0" w:color="auto"/>
        <w:left w:val="none" w:sz="0" w:space="0" w:color="auto"/>
        <w:bottom w:val="none" w:sz="0" w:space="0" w:color="auto"/>
        <w:right w:val="none" w:sz="0" w:space="0" w:color="auto"/>
      </w:divBdr>
    </w:div>
    <w:div w:id="1206024205">
      <w:bodyDiv w:val="1"/>
      <w:marLeft w:val="0"/>
      <w:marRight w:val="0"/>
      <w:marTop w:val="0"/>
      <w:marBottom w:val="0"/>
      <w:divBdr>
        <w:top w:val="none" w:sz="0" w:space="0" w:color="auto"/>
        <w:left w:val="none" w:sz="0" w:space="0" w:color="auto"/>
        <w:bottom w:val="none" w:sz="0" w:space="0" w:color="auto"/>
        <w:right w:val="none" w:sz="0" w:space="0" w:color="auto"/>
      </w:divBdr>
    </w:div>
    <w:div w:id="1215695226">
      <w:bodyDiv w:val="1"/>
      <w:marLeft w:val="0"/>
      <w:marRight w:val="0"/>
      <w:marTop w:val="0"/>
      <w:marBottom w:val="0"/>
      <w:divBdr>
        <w:top w:val="none" w:sz="0" w:space="0" w:color="auto"/>
        <w:left w:val="none" w:sz="0" w:space="0" w:color="auto"/>
        <w:bottom w:val="none" w:sz="0" w:space="0" w:color="auto"/>
        <w:right w:val="none" w:sz="0" w:space="0" w:color="auto"/>
      </w:divBdr>
      <w:divsChild>
        <w:div w:id="39206926">
          <w:marLeft w:val="0"/>
          <w:marRight w:val="0"/>
          <w:marTop w:val="0"/>
          <w:marBottom w:val="0"/>
          <w:divBdr>
            <w:top w:val="none" w:sz="0" w:space="0" w:color="auto"/>
            <w:left w:val="none" w:sz="0" w:space="0" w:color="auto"/>
            <w:bottom w:val="none" w:sz="0" w:space="0" w:color="auto"/>
            <w:right w:val="none" w:sz="0" w:space="0" w:color="auto"/>
          </w:divBdr>
        </w:div>
        <w:div w:id="596795401">
          <w:marLeft w:val="0"/>
          <w:marRight w:val="0"/>
          <w:marTop w:val="0"/>
          <w:marBottom w:val="0"/>
          <w:divBdr>
            <w:top w:val="none" w:sz="0" w:space="0" w:color="auto"/>
            <w:left w:val="none" w:sz="0" w:space="0" w:color="auto"/>
            <w:bottom w:val="none" w:sz="0" w:space="0" w:color="auto"/>
            <w:right w:val="none" w:sz="0" w:space="0" w:color="auto"/>
          </w:divBdr>
        </w:div>
        <w:div w:id="1645546799">
          <w:marLeft w:val="0"/>
          <w:marRight w:val="0"/>
          <w:marTop w:val="0"/>
          <w:marBottom w:val="0"/>
          <w:divBdr>
            <w:top w:val="none" w:sz="0" w:space="0" w:color="auto"/>
            <w:left w:val="none" w:sz="0" w:space="0" w:color="auto"/>
            <w:bottom w:val="none" w:sz="0" w:space="0" w:color="auto"/>
            <w:right w:val="none" w:sz="0" w:space="0" w:color="auto"/>
          </w:divBdr>
        </w:div>
        <w:div w:id="1857185326">
          <w:marLeft w:val="0"/>
          <w:marRight w:val="0"/>
          <w:marTop w:val="0"/>
          <w:marBottom w:val="0"/>
          <w:divBdr>
            <w:top w:val="none" w:sz="0" w:space="0" w:color="auto"/>
            <w:left w:val="none" w:sz="0" w:space="0" w:color="auto"/>
            <w:bottom w:val="none" w:sz="0" w:space="0" w:color="auto"/>
            <w:right w:val="none" w:sz="0" w:space="0" w:color="auto"/>
          </w:divBdr>
        </w:div>
        <w:div w:id="2001497112">
          <w:marLeft w:val="0"/>
          <w:marRight w:val="0"/>
          <w:marTop w:val="0"/>
          <w:marBottom w:val="0"/>
          <w:divBdr>
            <w:top w:val="none" w:sz="0" w:space="0" w:color="auto"/>
            <w:left w:val="none" w:sz="0" w:space="0" w:color="auto"/>
            <w:bottom w:val="none" w:sz="0" w:space="0" w:color="auto"/>
            <w:right w:val="none" w:sz="0" w:space="0" w:color="auto"/>
          </w:divBdr>
        </w:div>
      </w:divsChild>
    </w:div>
    <w:div w:id="1311790222">
      <w:bodyDiv w:val="1"/>
      <w:marLeft w:val="0"/>
      <w:marRight w:val="0"/>
      <w:marTop w:val="0"/>
      <w:marBottom w:val="0"/>
      <w:divBdr>
        <w:top w:val="none" w:sz="0" w:space="0" w:color="auto"/>
        <w:left w:val="none" w:sz="0" w:space="0" w:color="auto"/>
        <w:bottom w:val="none" w:sz="0" w:space="0" w:color="auto"/>
        <w:right w:val="none" w:sz="0" w:space="0" w:color="auto"/>
      </w:divBdr>
    </w:div>
    <w:div w:id="1346859028">
      <w:bodyDiv w:val="1"/>
      <w:marLeft w:val="0"/>
      <w:marRight w:val="0"/>
      <w:marTop w:val="0"/>
      <w:marBottom w:val="0"/>
      <w:divBdr>
        <w:top w:val="none" w:sz="0" w:space="0" w:color="auto"/>
        <w:left w:val="none" w:sz="0" w:space="0" w:color="auto"/>
        <w:bottom w:val="none" w:sz="0" w:space="0" w:color="auto"/>
        <w:right w:val="none" w:sz="0" w:space="0" w:color="auto"/>
      </w:divBdr>
    </w:div>
    <w:div w:id="1364788572">
      <w:bodyDiv w:val="1"/>
      <w:marLeft w:val="0"/>
      <w:marRight w:val="0"/>
      <w:marTop w:val="0"/>
      <w:marBottom w:val="0"/>
      <w:divBdr>
        <w:top w:val="none" w:sz="0" w:space="0" w:color="auto"/>
        <w:left w:val="none" w:sz="0" w:space="0" w:color="auto"/>
        <w:bottom w:val="none" w:sz="0" w:space="0" w:color="auto"/>
        <w:right w:val="none" w:sz="0" w:space="0" w:color="auto"/>
      </w:divBdr>
    </w:div>
    <w:div w:id="1373732388">
      <w:bodyDiv w:val="1"/>
      <w:marLeft w:val="0"/>
      <w:marRight w:val="0"/>
      <w:marTop w:val="0"/>
      <w:marBottom w:val="0"/>
      <w:divBdr>
        <w:top w:val="none" w:sz="0" w:space="0" w:color="auto"/>
        <w:left w:val="none" w:sz="0" w:space="0" w:color="auto"/>
        <w:bottom w:val="none" w:sz="0" w:space="0" w:color="auto"/>
        <w:right w:val="none" w:sz="0" w:space="0" w:color="auto"/>
      </w:divBdr>
    </w:div>
    <w:div w:id="1385834802">
      <w:bodyDiv w:val="1"/>
      <w:marLeft w:val="0"/>
      <w:marRight w:val="0"/>
      <w:marTop w:val="0"/>
      <w:marBottom w:val="0"/>
      <w:divBdr>
        <w:top w:val="none" w:sz="0" w:space="0" w:color="auto"/>
        <w:left w:val="none" w:sz="0" w:space="0" w:color="auto"/>
        <w:bottom w:val="none" w:sz="0" w:space="0" w:color="auto"/>
        <w:right w:val="none" w:sz="0" w:space="0" w:color="auto"/>
      </w:divBdr>
    </w:div>
    <w:div w:id="1400907678">
      <w:bodyDiv w:val="1"/>
      <w:marLeft w:val="0"/>
      <w:marRight w:val="0"/>
      <w:marTop w:val="0"/>
      <w:marBottom w:val="0"/>
      <w:divBdr>
        <w:top w:val="none" w:sz="0" w:space="0" w:color="auto"/>
        <w:left w:val="none" w:sz="0" w:space="0" w:color="auto"/>
        <w:bottom w:val="none" w:sz="0" w:space="0" w:color="auto"/>
        <w:right w:val="none" w:sz="0" w:space="0" w:color="auto"/>
      </w:divBdr>
    </w:div>
    <w:div w:id="1409765844">
      <w:bodyDiv w:val="1"/>
      <w:marLeft w:val="0"/>
      <w:marRight w:val="0"/>
      <w:marTop w:val="0"/>
      <w:marBottom w:val="0"/>
      <w:divBdr>
        <w:top w:val="none" w:sz="0" w:space="0" w:color="auto"/>
        <w:left w:val="none" w:sz="0" w:space="0" w:color="auto"/>
        <w:bottom w:val="none" w:sz="0" w:space="0" w:color="auto"/>
        <w:right w:val="none" w:sz="0" w:space="0" w:color="auto"/>
      </w:divBdr>
    </w:div>
    <w:div w:id="1420368060">
      <w:bodyDiv w:val="1"/>
      <w:marLeft w:val="0"/>
      <w:marRight w:val="0"/>
      <w:marTop w:val="0"/>
      <w:marBottom w:val="0"/>
      <w:divBdr>
        <w:top w:val="none" w:sz="0" w:space="0" w:color="auto"/>
        <w:left w:val="none" w:sz="0" w:space="0" w:color="auto"/>
        <w:bottom w:val="none" w:sz="0" w:space="0" w:color="auto"/>
        <w:right w:val="none" w:sz="0" w:space="0" w:color="auto"/>
      </w:divBdr>
    </w:div>
    <w:div w:id="1488009217">
      <w:bodyDiv w:val="1"/>
      <w:marLeft w:val="0"/>
      <w:marRight w:val="0"/>
      <w:marTop w:val="0"/>
      <w:marBottom w:val="0"/>
      <w:divBdr>
        <w:top w:val="none" w:sz="0" w:space="0" w:color="auto"/>
        <w:left w:val="none" w:sz="0" w:space="0" w:color="auto"/>
        <w:bottom w:val="none" w:sz="0" w:space="0" w:color="auto"/>
        <w:right w:val="none" w:sz="0" w:space="0" w:color="auto"/>
      </w:divBdr>
    </w:div>
    <w:div w:id="1554003209">
      <w:bodyDiv w:val="1"/>
      <w:marLeft w:val="0"/>
      <w:marRight w:val="0"/>
      <w:marTop w:val="0"/>
      <w:marBottom w:val="0"/>
      <w:divBdr>
        <w:top w:val="none" w:sz="0" w:space="0" w:color="auto"/>
        <w:left w:val="none" w:sz="0" w:space="0" w:color="auto"/>
        <w:bottom w:val="none" w:sz="0" w:space="0" w:color="auto"/>
        <w:right w:val="none" w:sz="0" w:space="0" w:color="auto"/>
      </w:divBdr>
    </w:div>
    <w:div w:id="1557400780">
      <w:bodyDiv w:val="1"/>
      <w:marLeft w:val="0"/>
      <w:marRight w:val="0"/>
      <w:marTop w:val="0"/>
      <w:marBottom w:val="0"/>
      <w:divBdr>
        <w:top w:val="none" w:sz="0" w:space="0" w:color="auto"/>
        <w:left w:val="none" w:sz="0" w:space="0" w:color="auto"/>
        <w:bottom w:val="none" w:sz="0" w:space="0" w:color="auto"/>
        <w:right w:val="none" w:sz="0" w:space="0" w:color="auto"/>
      </w:divBdr>
    </w:div>
    <w:div w:id="1615399541">
      <w:bodyDiv w:val="1"/>
      <w:marLeft w:val="0"/>
      <w:marRight w:val="0"/>
      <w:marTop w:val="0"/>
      <w:marBottom w:val="0"/>
      <w:divBdr>
        <w:top w:val="none" w:sz="0" w:space="0" w:color="auto"/>
        <w:left w:val="none" w:sz="0" w:space="0" w:color="auto"/>
        <w:bottom w:val="none" w:sz="0" w:space="0" w:color="auto"/>
        <w:right w:val="none" w:sz="0" w:space="0" w:color="auto"/>
      </w:divBdr>
      <w:divsChild>
        <w:div w:id="1746491671">
          <w:marLeft w:val="0"/>
          <w:marRight w:val="0"/>
          <w:marTop w:val="0"/>
          <w:marBottom w:val="0"/>
          <w:divBdr>
            <w:top w:val="none" w:sz="0" w:space="0" w:color="auto"/>
            <w:left w:val="none" w:sz="0" w:space="0" w:color="auto"/>
            <w:bottom w:val="none" w:sz="0" w:space="0" w:color="auto"/>
            <w:right w:val="none" w:sz="0" w:space="0" w:color="auto"/>
          </w:divBdr>
        </w:div>
      </w:divsChild>
    </w:div>
    <w:div w:id="1622691819">
      <w:bodyDiv w:val="1"/>
      <w:marLeft w:val="0"/>
      <w:marRight w:val="0"/>
      <w:marTop w:val="0"/>
      <w:marBottom w:val="0"/>
      <w:divBdr>
        <w:top w:val="none" w:sz="0" w:space="0" w:color="auto"/>
        <w:left w:val="none" w:sz="0" w:space="0" w:color="auto"/>
        <w:bottom w:val="none" w:sz="0" w:space="0" w:color="auto"/>
        <w:right w:val="none" w:sz="0" w:space="0" w:color="auto"/>
      </w:divBdr>
    </w:div>
    <w:div w:id="1631590218">
      <w:bodyDiv w:val="1"/>
      <w:marLeft w:val="0"/>
      <w:marRight w:val="0"/>
      <w:marTop w:val="0"/>
      <w:marBottom w:val="0"/>
      <w:divBdr>
        <w:top w:val="none" w:sz="0" w:space="0" w:color="auto"/>
        <w:left w:val="none" w:sz="0" w:space="0" w:color="auto"/>
        <w:bottom w:val="none" w:sz="0" w:space="0" w:color="auto"/>
        <w:right w:val="none" w:sz="0" w:space="0" w:color="auto"/>
      </w:divBdr>
    </w:div>
    <w:div w:id="1663116163">
      <w:bodyDiv w:val="1"/>
      <w:marLeft w:val="0"/>
      <w:marRight w:val="0"/>
      <w:marTop w:val="0"/>
      <w:marBottom w:val="0"/>
      <w:divBdr>
        <w:top w:val="none" w:sz="0" w:space="0" w:color="auto"/>
        <w:left w:val="none" w:sz="0" w:space="0" w:color="auto"/>
        <w:bottom w:val="none" w:sz="0" w:space="0" w:color="auto"/>
        <w:right w:val="none" w:sz="0" w:space="0" w:color="auto"/>
      </w:divBdr>
    </w:div>
    <w:div w:id="1696806655">
      <w:bodyDiv w:val="1"/>
      <w:marLeft w:val="0"/>
      <w:marRight w:val="0"/>
      <w:marTop w:val="0"/>
      <w:marBottom w:val="0"/>
      <w:divBdr>
        <w:top w:val="none" w:sz="0" w:space="0" w:color="auto"/>
        <w:left w:val="none" w:sz="0" w:space="0" w:color="auto"/>
        <w:bottom w:val="none" w:sz="0" w:space="0" w:color="auto"/>
        <w:right w:val="none" w:sz="0" w:space="0" w:color="auto"/>
      </w:divBdr>
    </w:div>
    <w:div w:id="1724064434">
      <w:bodyDiv w:val="1"/>
      <w:marLeft w:val="0"/>
      <w:marRight w:val="0"/>
      <w:marTop w:val="0"/>
      <w:marBottom w:val="0"/>
      <w:divBdr>
        <w:top w:val="none" w:sz="0" w:space="0" w:color="auto"/>
        <w:left w:val="none" w:sz="0" w:space="0" w:color="auto"/>
        <w:bottom w:val="none" w:sz="0" w:space="0" w:color="auto"/>
        <w:right w:val="none" w:sz="0" w:space="0" w:color="auto"/>
      </w:divBdr>
    </w:div>
    <w:div w:id="1731079115">
      <w:bodyDiv w:val="1"/>
      <w:marLeft w:val="0"/>
      <w:marRight w:val="0"/>
      <w:marTop w:val="0"/>
      <w:marBottom w:val="0"/>
      <w:divBdr>
        <w:top w:val="none" w:sz="0" w:space="0" w:color="auto"/>
        <w:left w:val="none" w:sz="0" w:space="0" w:color="auto"/>
        <w:bottom w:val="none" w:sz="0" w:space="0" w:color="auto"/>
        <w:right w:val="none" w:sz="0" w:space="0" w:color="auto"/>
      </w:divBdr>
    </w:div>
    <w:div w:id="1743022341">
      <w:bodyDiv w:val="1"/>
      <w:marLeft w:val="0"/>
      <w:marRight w:val="0"/>
      <w:marTop w:val="0"/>
      <w:marBottom w:val="0"/>
      <w:divBdr>
        <w:top w:val="none" w:sz="0" w:space="0" w:color="auto"/>
        <w:left w:val="none" w:sz="0" w:space="0" w:color="auto"/>
        <w:bottom w:val="none" w:sz="0" w:space="0" w:color="auto"/>
        <w:right w:val="none" w:sz="0" w:space="0" w:color="auto"/>
      </w:divBdr>
    </w:div>
    <w:div w:id="1804231531">
      <w:bodyDiv w:val="1"/>
      <w:marLeft w:val="0"/>
      <w:marRight w:val="0"/>
      <w:marTop w:val="0"/>
      <w:marBottom w:val="0"/>
      <w:divBdr>
        <w:top w:val="none" w:sz="0" w:space="0" w:color="auto"/>
        <w:left w:val="none" w:sz="0" w:space="0" w:color="auto"/>
        <w:bottom w:val="none" w:sz="0" w:space="0" w:color="auto"/>
        <w:right w:val="none" w:sz="0" w:space="0" w:color="auto"/>
      </w:divBdr>
    </w:div>
    <w:div w:id="1936741117">
      <w:bodyDiv w:val="1"/>
      <w:marLeft w:val="0"/>
      <w:marRight w:val="0"/>
      <w:marTop w:val="0"/>
      <w:marBottom w:val="0"/>
      <w:divBdr>
        <w:top w:val="none" w:sz="0" w:space="0" w:color="auto"/>
        <w:left w:val="none" w:sz="0" w:space="0" w:color="auto"/>
        <w:bottom w:val="none" w:sz="0" w:space="0" w:color="auto"/>
        <w:right w:val="none" w:sz="0" w:space="0" w:color="auto"/>
      </w:divBdr>
    </w:div>
    <w:div w:id="1969162312">
      <w:bodyDiv w:val="1"/>
      <w:marLeft w:val="0"/>
      <w:marRight w:val="0"/>
      <w:marTop w:val="0"/>
      <w:marBottom w:val="0"/>
      <w:divBdr>
        <w:top w:val="none" w:sz="0" w:space="0" w:color="auto"/>
        <w:left w:val="none" w:sz="0" w:space="0" w:color="auto"/>
        <w:bottom w:val="none" w:sz="0" w:space="0" w:color="auto"/>
        <w:right w:val="none" w:sz="0" w:space="0" w:color="auto"/>
      </w:divBdr>
    </w:div>
    <w:div w:id="2026666592">
      <w:bodyDiv w:val="1"/>
      <w:marLeft w:val="0"/>
      <w:marRight w:val="0"/>
      <w:marTop w:val="0"/>
      <w:marBottom w:val="0"/>
      <w:divBdr>
        <w:top w:val="none" w:sz="0" w:space="0" w:color="auto"/>
        <w:left w:val="none" w:sz="0" w:space="0" w:color="auto"/>
        <w:bottom w:val="none" w:sz="0" w:space="0" w:color="auto"/>
        <w:right w:val="none" w:sz="0" w:space="0" w:color="auto"/>
      </w:divBdr>
    </w:div>
    <w:div w:id="2026667505">
      <w:bodyDiv w:val="1"/>
      <w:marLeft w:val="0"/>
      <w:marRight w:val="0"/>
      <w:marTop w:val="0"/>
      <w:marBottom w:val="0"/>
      <w:divBdr>
        <w:top w:val="none" w:sz="0" w:space="0" w:color="auto"/>
        <w:left w:val="none" w:sz="0" w:space="0" w:color="auto"/>
        <w:bottom w:val="none" w:sz="0" w:space="0" w:color="auto"/>
        <w:right w:val="none" w:sz="0" w:space="0" w:color="auto"/>
      </w:divBdr>
    </w:div>
    <w:div w:id="20385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munocore@consilium-com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munocor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31DBB09-CB20-469F-ACDB-72E420296740}">
    <t:Anchor>
      <t:Comment id="1598232679"/>
    </t:Anchor>
    <t:History>
      <t:Event id="{2D58909B-20E3-4430-9A7A-FF3485113113}" time="2021-03-09T16:58:47Z">
        <t:Attribution userId="S::clayton.robertson@immunocore.com::7663d1a6-b1bc-4774-adcf-1d9c7ea3ac41" userProvider="AD" userName="Clayton Robertson"/>
        <t:Anchor>
          <t:Comment id="1598232679"/>
        </t:Anchor>
        <t:Create/>
      </t:Event>
      <t:Event id="{F4683B04-00CA-4E85-9DC2-F2AD9B1F7BC9}" time="2021-03-09T16:58:47Z">
        <t:Attribution userId="S::clayton.robertson@immunocore.com::7663d1a6-b1bc-4774-adcf-1d9c7ea3ac41" userProvider="AD" userName="Clayton Robertson"/>
        <t:Anchor>
          <t:Comment id="1598232679"/>
        </t:Anchor>
        <t:Assign userId="S::debra.nielsen@immunocore.com::dc0be65b-1474-4901-b18d-8dac14c20fea" userProvider="AD" userName="Debra Nielsen"/>
      </t:Event>
      <t:Event id="{A50C2C88-7340-46F6-AEAE-F504E8736312}" time="2021-03-09T16:58:47Z">
        <t:Attribution userId="S::clayton.robertson@immunocore.com::7663d1a6-b1bc-4774-adcf-1d9c7ea3ac41" userProvider="AD" userName="Clayton Robertson"/>
        <t:Anchor>
          <t:Comment id="1598232679"/>
        </t:Anchor>
        <t:SetTitle title="@Debra Nielsen maybe change to beginning April 10th because the second oral will be April 12th. Might mean the same thing, from/beginning but just checking."/>
      </t:Event>
    </t:History>
  </t:Task>
</t:Tasks>
</file>

<file path=word/theme/theme1.xml><?xml version="1.0" encoding="utf-8"?>
<a:theme xmlns:a="http://schemas.openxmlformats.org/drawingml/2006/main" name="Instinctif 2014 - purple">
  <a:themeElements>
    <a:clrScheme name="Immunocore">
      <a:dk1>
        <a:srgbClr val="000000"/>
      </a:dk1>
      <a:lt1>
        <a:srgbClr val="808080"/>
      </a:lt1>
      <a:dk2>
        <a:srgbClr val="09476E"/>
      </a:dk2>
      <a:lt2>
        <a:srgbClr val="106D92"/>
      </a:lt2>
      <a:accent1>
        <a:srgbClr val="FFA805"/>
      </a:accent1>
      <a:accent2>
        <a:srgbClr val="808080"/>
      </a:accent2>
      <a:accent3>
        <a:srgbClr val="B0CCDE"/>
      </a:accent3>
      <a:accent4>
        <a:srgbClr val="9898B7"/>
      </a:accent4>
      <a:accent5>
        <a:srgbClr val="15849C"/>
      </a:accent5>
      <a:accent6>
        <a:srgbClr val="FFA805"/>
      </a:accent6>
      <a:hlink>
        <a:srgbClr val="5A245A"/>
      </a:hlink>
      <a:folHlink>
        <a:srgbClr val="CC00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spAutoFit/>
      </a:bodyPr>
      <a:lstStyle>
        <a:defPPr>
          <a:defRPr dirty="0" err="1">
            <a:latin typeface="Arial" panose="020B0604020202020204"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900" b="0" i="0" u="none" strike="noStrike" cap="none" normalizeH="0" baseline="0" smtClean="0">
            <a:ln>
              <a:noFill/>
            </a:ln>
            <a:solidFill>
              <a:schemeClr val="tx1"/>
            </a:solidFill>
            <a:effectLst/>
            <a:latin typeface="Tahoma" pitchFamily="34" charset="0"/>
          </a:defRPr>
        </a:defPPr>
      </a:lstStyle>
    </a:lnDef>
    <a:txDef>
      <a:spPr bwMode="auto">
        <a:noFill/>
        <a:ln>
          <a:noFill/>
        </a:ln>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9525">
              <a:solidFill>
                <a:srgbClr val="000000"/>
              </a:solidFill>
              <a:miter lim="800000"/>
              <a:headEnd/>
              <a:tailEnd/>
            </a14:hiddenLine>
          </a:ext>
        </a:extLst>
      </a:spPr>
      <a:bodyPr vert="horz" wrap="square" lIns="0" tIns="0" rIns="36000" bIns="108000" numCol="1" rtlCol="0" anchor="t" anchorCtr="0" compatLnSpc="1">
        <a:prstTxWarp prst="textNoShape">
          <a:avLst/>
        </a:prstTxWarp>
        <a:spAutoFit/>
      </a:bodyPr>
      <a:lstStyle>
        <a:defPPr>
          <a:defRPr kern="0" dirty="0" smtClean="0">
            <a:latin typeface="+mn-lt"/>
          </a:defRPr>
        </a:defPPr>
      </a:lstStyle>
    </a:txDef>
  </a:objectDefaults>
  <a:extraClrSchemeLst>
    <a:extraClrScheme>
      <a:clrScheme name="College Hill Presentation Template_Apr 09 1">
        <a:dk1>
          <a:srgbClr val="808080"/>
        </a:dk1>
        <a:lt1>
          <a:srgbClr val="FFFFFF"/>
        </a:lt1>
        <a:dk2>
          <a:srgbClr val="8CC63F"/>
        </a:dk2>
        <a:lt2>
          <a:srgbClr val="70B391"/>
        </a:lt2>
        <a:accent1>
          <a:srgbClr val="CCECFF"/>
        </a:accent1>
        <a:accent2>
          <a:srgbClr val="DDF5B9"/>
        </a:accent2>
        <a:accent3>
          <a:srgbClr val="FFFFFF"/>
        </a:accent3>
        <a:accent4>
          <a:srgbClr val="6C6C6C"/>
        </a:accent4>
        <a:accent5>
          <a:srgbClr val="E2F4FF"/>
        </a:accent5>
        <a:accent6>
          <a:srgbClr val="C8DEA7"/>
        </a:accent6>
        <a:hlink>
          <a:srgbClr val="000099"/>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c08594-7f4c-40de-8df0-0bc0253cbd05">
      <UserInfo>
        <DisplayName>Mark Moyer</DisplayName>
        <AccountId>23</AccountId>
        <AccountType/>
      </UserInfo>
      <UserInfo>
        <DisplayName>Sheetal Thakur</DisplayName>
        <AccountId>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2" ma:contentTypeDescription="Create a new document." ma:contentTypeScope="" ma:versionID="df8bb76c6b89217e1754b4c6ad579ec5">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5f8a8c656b3a2c7723d726d07f41f4fd"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993E-EBAA-41A1-9839-33532EE9C00D}">
  <ds:schemaRefs>
    <ds:schemaRef ds:uri="http://schemas.microsoft.com/sharepoint/v3/contenttype/forms"/>
  </ds:schemaRefs>
</ds:datastoreItem>
</file>

<file path=customXml/itemProps2.xml><?xml version="1.0" encoding="utf-8"?>
<ds:datastoreItem xmlns:ds="http://schemas.openxmlformats.org/officeDocument/2006/customXml" ds:itemID="{4A432AFF-48D2-4A61-A4D6-ABC16722CF14}">
  <ds:schemaRefs>
    <ds:schemaRef ds:uri="http://schemas.microsoft.com/office/2006/metadata/properties"/>
    <ds:schemaRef ds:uri="http://schemas.microsoft.com/office/infopath/2007/PartnerControls"/>
    <ds:schemaRef ds:uri="81c08594-7f4c-40de-8df0-0bc0253cbd05"/>
  </ds:schemaRefs>
</ds:datastoreItem>
</file>

<file path=customXml/itemProps3.xml><?xml version="1.0" encoding="utf-8"?>
<ds:datastoreItem xmlns:ds="http://schemas.openxmlformats.org/officeDocument/2006/customXml" ds:itemID="{CA0AEBFD-EC93-4A6D-B537-ACF9B300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35DA8-3AB4-41DC-88E3-FA75D432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Links>
    <vt:vector size="12" baseType="variant">
      <vt:variant>
        <vt:i4>3276873</vt:i4>
      </vt:variant>
      <vt:variant>
        <vt:i4>3</vt:i4>
      </vt:variant>
      <vt:variant>
        <vt:i4>0</vt:i4>
      </vt:variant>
      <vt:variant>
        <vt:i4>5</vt:i4>
      </vt:variant>
      <vt:variant>
        <vt:lpwstr>mailto:Immunocore@consilium-comms.com</vt:lpwstr>
      </vt:variant>
      <vt:variant>
        <vt:lpwstr/>
      </vt:variant>
      <vt:variant>
        <vt:i4>3866746</vt:i4>
      </vt:variant>
      <vt:variant>
        <vt:i4>0</vt:i4>
      </vt:variant>
      <vt:variant>
        <vt:i4>0</vt:i4>
      </vt:variant>
      <vt:variant>
        <vt:i4>5</vt:i4>
      </vt:variant>
      <vt:variant>
        <vt:lpwstr>https://www.immunocore.com/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Nielsen</dc:creator>
  <cp:keywords/>
  <cp:lastModifiedBy>Debra Nielsen</cp:lastModifiedBy>
  <cp:revision>5</cp:revision>
  <cp:lastPrinted>2021-02-19T16:26:00Z</cp:lastPrinted>
  <dcterms:created xsi:type="dcterms:W3CDTF">2021-04-28T15:42:00Z</dcterms:created>
  <dcterms:modified xsi:type="dcterms:W3CDTF">2021-04-28T16:31:00Z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0x010100D43486C3A142B042B216F16C72EEDBEF</vt:lpwstr>
  </property>
</Properties>
</file>